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09992">
      <w:pPr>
        <w:pStyle w:val="3"/>
        <w:pageBreakBefore w:val="0"/>
        <w:widowControl/>
        <w:numPr>
          <w:ilvl w:val="0"/>
          <w:numId w:val="0"/>
        </w:numPr>
        <w:kinsoku/>
        <w:wordWrap/>
        <w:overflowPunct/>
        <w:topLinePunct w:val="0"/>
        <w:autoSpaceDE w:val="0"/>
        <w:autoSpaceDN w:val="0"/>
        <w:bidi w:val="0"/>
        <w:adjustRightInd w:val="0"/>
        <w:snapToGrid w:val="0"/>
        <w:spacing w:before="240" w:beforeLines="100" w:after="240" w:afterLines="100" w:line="560" w:lineRule="exact"/>
        <w:jc w:val="center"/>
        <w:textAlignment w:val="baseline"/>
        <w:outlineLvl w:val="0"/>
        <w:rPr>
          <w:rFonts w:hint="eastAsia" w:ascii="方正小标宋简体" w:hAnsi="方正小标宋简体" w:eastAsia="方正小标宋简体" w:cs="方正小标宋简体"/>
          <w:b w:val="0"/>
          <w:bCs/>
          <w:color w:val="auto"/>
          <w:spacing w:val="57"/>
          <w:sz w:val="40"/>
          <w:szCs w:val="40"/>
          <w:highlight w:val="none"/>
          <w:lang w:eastAsia="zh-CN"/>
        </w:rPr>
      </w:pPr>
      <w:bookmarkStart w:id="1" w:name="_GoBack"/>
      <w:r>
        <w:rPr>
          <w:rFonts w:hint="eastAsia" w:ascii="方正小标宋简体" w:hAnsi="方正小标宋简体" w:eastAsia="方正小标宋简体" w:cs="方正小标宋简体"/>
          <w:b w:val="0"/>
          <w:bCs/>
          <w:color w:val="auto"/>
          <w:spacing w:val="57"/>
          <w:sz w:val="40"/>
          <w:szCs w:val="40"/>
          <w:highlight w:val="none"/>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-10250170</wp:posOffset>
            </wp:positionV>
            <wp:extent cx="7548245" cy="10683240"/>
            <wp:effectExtent l="0" t="0" r="14605" b="3810"/>
            <wp:wrapSquare wrapText="bothSides"/>
            <wp:docPr id="1" name="图片 1" descr="竞价公告(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竞价公告(3)_01"/>
                    <pic:cNvPicPr>
                      <a:picLocks noChangeAspect="1"/>
                    </pic:cNvPicPr>
                  </pic:nvPicPr>
                  <pic:blipFill>
                    <a:blip r:embed="rId6"/>
                    <a:stretch>
                      <a:fillRect/>
                    </a:stretch>
                  </pic:blipFill>
                  <pic:spPr>
                    <a:xfrm>
                      <a:off x="0" y="0"/>
                      <a:ext cx="7548245" cy="10683240"/>
                    </a:xfrm>
                    <a:prstGeom prst="rect">
                      <a:avLst/>
                    </a:prstGeom>
                  </pic:spPr>
                </pic:pic>
              </a:graphicData>
            </a:graphic>
          </wp:anchor>
        </w:drawing>
      </w:r>
      <w:bookmarkEnd w:id="1"/>
    </w:p>
    <w:p w14:paraId="5691F580">
      <w:pPr>
        <w:keepNext w:val="0"/>
        <w:keepLines w:val="0"/>
        <w:pageBreakBefore w:val="0"/>
        <w:kinsoku w:val="0"/>
        <w:overflowPunct/>
        <w:topLinePunct w:val="0"/>
        <w:autoSpaceDE w:val="0"/>
        <w:autoSpaceDN w:val="0"/>
        <w:bidi w:val="0"/>
        <w:snapToGrid w:val="0"/>
        <w:spacing w:before="0" w:beforeAutospacing="0" w:after="0" w:afterAutospacing="0" w:line="360" w:lineRule="auto"/>
        <w:jc w:val="both"/>
        <w:rPr>
          <w:rFonts w:hint="eastAsia" w:ascii="宋体" w:hAnsi="宋体" w:eastAsia="宋体" w:cs="宋体"/>
          <w:color w:val="auto"/>
          <w:sz w:val="28"/>
          <w:szCs w:val="28"/>
          <w:lang w:eastAsia="zh-CN"/>
        </w:rPr>
        <w:sectPr>
          <w:footerReference r:id="rId3" w:type="default"/>
          <w:pgSz w:w="11900" w:h="16840"/>
          <w:pgMar w:top="0" w:right="0" w:bottom="0" w:left="0" w:header="0" w:footer="0" w:gutter="0"/>
          <w:cols w:space="0" w:num="1"/>
          <w:rtlGutter w:val="0"/>
          <w:docGrid w:linePitch="312" w:charSpace="0"/>
        </w:sectPr>
      </w:pPr>
    </w:p>
    <w:p w14:paraId="3AD2158D">
      <w:pPr>
        <w:pStyle w:val="2"/>
        <w:rPr>
          <w:rFonts w:hint="eastAsia"/>
          <w:lang w:eastAsia="zh-CN"/>
        </w:rPr>
        <w:sectPr>
          <w:pgSz w:w="11900" w:h="16840"/>
          <w:pgMar w:top="0" w:right="0" w:bottom="0" w:left="0" w:header="0" w:footer="0" w:gutter="0"/>
          <w:cols w:space="0" w:num="1"/>
          <w:rtlGutter w:val="0"/>
          <w:docGrid w:linePitch="312" w:charSpace="0"/>
        </w:sectPr>
      </w:pPr>
      <w:r>
        <w:rPr>
          <w:rFonts w:hint="eastAsia"/>
          <w:lang w:eastAsia="zh-CN"/>
        </w:rPr>
        <w:drawing>
          <wp:inline distT="0" distB="0" distL="114300" distR="114300">
            <wp:extent cx="7548245" cy="10683240"/>
            <wp:effectExtent l="0" t="0" r="14605" b="3810"/>
            <wp:docPr id="5" name="图片 5" descr="竞价公告(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竞价公告(2)_02"/>
                    <pic:cNvPicPr>
                      <a:picLocks noChangeAspect="1"/>
                    </pic:cNvPicPr>
                  </pic:nvPicPr>
                  <pic:blipFill>
                    <a:blip r:embed="rId7"/>
                    <a:stretch>
                      <a:fillRect/>
                    </a:stretch>
                  </pic:blipFill>
                  <pic:spPr>
                    <a:xfrm>
                      <a:off x="0" y="0"/>
                      <a:ext cx="7548245" cy="10683240"/>
                    </a:xfrm>
                    <a:prstGeom prst="rect">
                      <a:avLst/>
                    </a:prstGeom>
                  </pic:spPr>
                </pic:pic>
              </a:graphicData>
            </a:graphic>
          </wp:inline>
        </w:drawing>
      </w:r>
    </w:p>
    <w:p w14:paraId="6E991020">
      <w:pPr>
        <w:pStyle w:val="2"/>
        <w:rPr>
          <w:rFonts w:hint="eastAsia"/>
          <w:lang w:eastAsia="zh-CN"/>
        </w:rPr>
        <w:sectPr>
          <w:pgSz w:w="11900" w:h="16840"/>
          <w:pgMar w:top="0" w:right="0" w:bottom="0" w:left="0" w:header="0" w:footer="0" w:gutter="0"/>
          <w:cols w:space="0" w:num="1"/>
          <w:rtlGutter w:val="0"/>
          <w:docGrid w:linePitch="312" w:charSpace="0"/>
        </w:sectPr>
      </w:pPr>
      <w:r>
        <w:rPr>
          <w:rFonts w:hint="eastAsia"/>
          <w:lang w:eastAsia="zh-CN"/>
        </w:rPr>
        <w:drawing>
          <wp:inline distT="0" distB="0" distL="114300" distR="114300">
            <wp:extent cx="7548245" cy="10683240"/>
            <wp:effectExtent l="0" t="0" r="14605" b="3810"/>
            <wp:docPr id="6" name="图片 6" descr="竞价公告(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竞价公告(2)_03"/>
                    <pic:cNvPicPr>
                      <a:picLocks noChangeAspect="1"/>
                    </pic:cNvPicPr>
                  </pic:nvPicPr>
                  <pic:blipFill>
                    <a:blip r:embed="rId8"/>
                    <a:stretch>
                      <a:fillRect/>
                    </a:stretch>
                  </pic:blipFill>
                  <pic:spPr>
                    <a:xfrm>
                      <a:off x="0" y="0"/>
                      <a:ext cx="7548245" cy="10683240"/>
                    </a:xfrm>
                    <a:prstGeom prst="rect">
                      <a:avLst/>
                    </a:prstGeom>
                  </pic:spPr>
                </pic:pic>
              </a:graphicData>
            </a:graphic>
          </wp:inline>
        </w:drawing>
      </w:r>
    </w:p>
    <w:p w14:paraId="7F48047D">
      <w:pPr>
        <w:keepNext w:val="0"/>
        <w:keepLines w:val="0"/>
        <w:pageBreakBefore w:val="0"/>
        <w:kinsoku w:val="0"/>
        <w:overflowPunct/>
        <w:topLinePunct w:val="0"/>
        <w:autoSpaceDE w:val="0"/>
        <w:autoSpaceDN w:val="0"/>
        <w:bidi w:val="0"/>
        <w:snapToGrid w:val="0"/>
        <w:spacing w:before="0" w:beforeAutospacing="0" w:after="0" w:afterAutospacing="0" w:line="360" w:lineRule="auto"/>
        <w:jc w:val="both"/>
        <w:rPr>
          <w:rFonts w:hint="eastAsia" w:ascii="宋体" w:hAnsi="宋体" w:eastAsia="宋体" w:cs="宋体"/>
          <w:color w:val="auto"/>
          <w:sz w:val="28"/>
          <w:szCs w:val="28"/>
          <w:lang w:eastAsia="zh-CN"/>
        </w:rPr>
        <w:sectPr>
          <w:pgSz w:w="11900" w:h="16840"/>
          <w:pgMar w:top="0" w:right="0" w:bottom="0" w:left="0" w:header="0" w:footer="0" w:gutter="0"/>
          <w:cols w:space="720" w:num="1"/>
          <w:docGrid w:linePitch="312" w:charSpace="0"/>
        </w:sectPr>
      </w:pPr>
      <w:r>
        <w:rPr>
          <w:rFonts w:hint="eastAsia" w:ascii="宋体" w:hAnsi="宋体" w:eastAsia="宋体" w:cs="宋体"/>
          <w:color w:val="auto"/>
          <w:sz w:val="28"/>
          <w:szCs w:val="28"/>
          <w:lang w:eastAsia="zh-CN"/>
        </w:rPr>
        <w:drawing>
          <wp:inline distT="0" distB="0" distL="114300" distR="114300">
            <wp:extent cx="7548245" cy="10683240"/>
            <wp:effectExtent l="0" t="0" r="14605" b="3810"/>
            <wp:docPr id="7" name="图片 7" descr="竞价公告(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竞价公告(2)_04"/>
                    <pic:cNvPicPr>
                      <a:picLocks noChangeAspect="1"/>
                    </pic:cNvPicPr>
                  </pic:nvPicPr>
                  <pic:blipFill>
                    <a:blip r:embed="rId9"/>
                    <a:stretch>
                      <a:fillRect/>
                    </a:stretch>
                  </pic:blipFill>
                  <pic:spPr>
                    <a:xfrm>
                      <a:off x="0" y="0"/>
                      <a:ext cx="7548245" cy="10683240"/>
                    </a:xfrm>
                    <a:prstGeom prst="rect">
                      <a:avLst/>
                    </a:prstGeom>
                  </pic:spPr>
                </pic:pic>
              </a:graphicData>
            </a:graphic>
          </wp:inline>
        </w:drawing>
      </w:r>
    </w:p>
    <w:p w14:paraId="1B620A31">
      <w:pPr>
        <w:keepNext w:val="0"/>
        <w:keepLines w:val="0"/>
        <w:pageBreakBefore w:val="0"/>
        <w:kinsoku w:val="0"/>
        <w:overflowPunct/>
        <w:topLinePunct w:val="0"/>
        <w:autoSpaceDE w:val="0"/>
        <w:autoSpaceDN w:val="0"/>
        <w:bidi w:val="0"/>
        <w:snapToGrid w:val="0"/>
        <w:spacing w:before="0" w:beforeAutospacing="0" w:after="0" w:afterAutospacing="0" w:line="360" w:lineRule="auto"/>
        <w:jc w:val="both"/>
        <w:rPr>
          <w:rFonts w:hint="eastAsia" w:ascii="方正小标宋_GBK" w:hAnsi="方正小标宋_GBK" w:eastAsia="方正小标宋_GBK" w:cs="方正小标宋_GBK"/>
          <w:color w:val="auto"/>
          <w:sz w:val="44"/>
          <w:szCs w:val="44"/>
          <w:lang w:val="en-US" w:eastAsia="zh-CN"/>
        </w:rPr>
      </w:pPr>
      <w:r>
        <w:rPr>
          <w:rFonts w:hint="eastAsia" w:ascii="宋体" w:hAnsi="宋体" w:eastAsia="宋体" w:cs="宋体"/>
          <w:color w:val="auto"/>
          <w:sz w:val="28"/>
          <w:szCs w:val="28"/>
          <w:lang w:eastAsia="zh-CN"/>
        </w:rPr>
        <w:t>附件</w:t>
      </w:r>
      <w:r>
        <w:rPr>
          <w:rFonts w:hint="eastAsia" w:ascii="宋体" w:hAnsi="宋体" w:eastAsia="宋体" w:cs="宋体"/>
          <w:color w:val="auto"/>
          <w:sz w:val="28"/>
          <w:szCs w:val="28"/>
          <w:lang w:val="en-US" w:eastAsia="zh-CN"/>
        </w:rPr>
        <w:t>2：</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锌</w:t>
      </w:r>
      <w:r>
        <w:rPr>
          <w:rFonts w:hint="eastAsia" w:ascii="方正小标宋_GBK" w:hAnsi="方正小标宋_GBK" w:eastAsia="方正小标宋_GBK" w:cs="方正小标宋_GBK"/>
          <w:color w:val="auto"/>
          <w:sz w:val="44"/>
          <w:szCs w:val="44"/>
          <w:lang w:val="en-US" w:eastAsia="zh-CN"/>
        </w:rPr>
        <w:t>精矿报价单</w:t>
      </w:r>
    </w:p>
    <w:p w14:paraId="4097502C">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textAlignment w:val="auto"/>
        <w:rPr>
          <w:rFonts w:hint="eastAsia" w:ascii="宋体" w:hAnsi="宋体" w:eastAsia="宋体"/>
          <w:color w:val="auto"/>
          <w:spacing w:val="1"/>
          <w:sz w:val="28"/>
          <w:szCs w:val="28"/>
          <w:lang w:eastAsia="zh-CN"/>
        </w:rPr>
      </w:pPr>
      <w:r>
        <w:rPr>
          <w:rFonts w:hint="eastAsia" w:ascii="宋体" w:hAnsi="宋体" w:eastAsia="宋体" w:cstheme="minorBidi"/>
          <w:color w:val="auto"/>
          <w:spacing w:val="-9"/>
          <w:sz w:val="28"/>
          <w:szCs w:val="28"/>
          <w:lang w:eastAsia="zh-CN"/>
        </w:rPr>
        <w:t>报价公司</w:t>
      </w:r>
      <w:r>
        <w:rPr>
          <w:rFonts w:ascii="宋体" w:hAnsi="宋体" w:eastAsia="宋体" w:cstheme="minorBidi"/>
          <w:color w:val="auto"/>
          <w:spacing w:val="-9"/>
          <w:sz w:val="28"/>
          <w:szCs w:val="28"/>
        </w:rPr>
        <w:t>名称</w:t>
      </w:r>
      <w:r>
        <w:rPr>
          <w:rFonts w:hint="eastAsia" w:ascii="宋体" w:hAnsi="宋体" w:eastAsia="宋体" w:cstheme="minorBidi"/>
          <w:color w:val="auto"/>
          <w:spacing w:val="-9"/>
          <w:sz w:val="28"/>
          <w:szCs w:val="28"/>
          <w:lang w:val="en-US" w:eastAsia="zh-CN"/>
        </w:rPr>
        <w:t>:</w:t>
      </w:r>
      <w:r>
        <w:rPr>
          <w:rFonts w:hint="eastAsia" w:ascii="宋体" w:hAnsi="宋体" w:eastAsia="宋体"/>
          <w:color w:val="auto"/>
          <w:spacing w:val="1"/>
          <w:sz w:val="28"/>
          <w:szCs w:val="28"/>
          <w:u w:val="single"/>
          <w:lang w:val="en-US" w:eastAsia="zh-CN"/>
        </w:rPr>
        <w:t xml:space="preserve">                   </w:t>
      </w:r>
    </w:p>
    <w:p w14:paraId="14A6421E">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ind w:firstLine="984" w:firstLineChars="400"/>
        <w:textAlignment w:val="auto"/>
        <w:rPr>
          <w:rFonts w:ascii="宋体" w:hAnsi="宋体" w:eastAsia="宋体"/>
          <w:color w:val="auto"/>
          <w:spacing w:val="-17"/>
          <w:sz w:val="28"/>
          <w:szCs w:val="28"/>
        </w:rPr>
      </w:pPr>
      <w:r>
        <w:rPr>
          <w:rFonts w:ascii="宋体" w:hAnsi="宋体" w:eastAsia="宋体"/>
          <w:color w:val="auto"/>
          <w:spacing w:val="-17"/>
          <w:sz w:val="28"/>
          <w:szCs w:val="28"/>
        </w:rPr>
        <w:t>联系人</w:t>
      </w:r>
      <w:r>
        <w:rPr>
          <w:rFonts w:hint="eastAsia" w:ascii="宋体" w:hAnsi="宋体" w:eastAsia="宋体"/>
          <w:color w:val="auto"/>
          <w:spacing w:val="-17"/>
          <w:sz w:val="28"/>
          <w:szCs w:val="28"/>
          <w:lang w:val="en-US" w:eastAsia="zh-CN"/>
        </w:rPr>
        <w:t>:</w:t>
      </w:r>
      <w:r>
        <w:rPr>
          <w:rFonts w:hint="eastAsia" w:ascii="宋体" w:hAnsi="宋体" w:eastAsia="宋体"/>
          <w:color w:val="auto"/>
          <w:spacing w:val="-17"/>
          <w:sz w:val="28"/>
          <w:szCs w:val="28"/>
          <w:u w:val="single"/>
          <w:lang w:val="en-US" w:eastAsia="zh-CN"/>
        </w:rPr>
        <w:t xml:space="preserve">                     </w:t>
      </w:r>
    </w:p>
    <w:p w14:paraId="277E3271">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ind w:firstLine="786" w:firstLineChars="300"/>
        <w:textAlignment w:val="auto"/>
        <w:rPr>
          <w:rFonts w:ascii="宋体" w:hAnsi="宋体" w:eastAsia="宋体"/>
          <w:color w:val="auto"/>
          <w:spacing w:val="-9"/>
          <w:sz w:val="28"/>
          <w:szCs w:val="28"/>
        </w:rPr>
      </w:pPr>
      <w:r>
        <w:rPr>
          <w:rFonts w:ascii="宋体" w:hAnsi="宋体" w:eastAsia="宋体"/>
          <w:color w:val="auto"/>
          <w:spacing w:val="-9"/>
          <w:sz w:val="28"/>
          <w:szCs w:val="28"/>
        </w:rPr>
        <w:t>联系电话</w:t>
      </w:r>
      <w:r>
        <w:rPr>
          <w:rFonts w:hint="eastAsia" w:ascii="宋体" w:hAnsi="宋体" w:eastAsia="宋体"/>
          <w:color w:val="auto"/>
          <w:spacing w:val="-9"/>
          <w:sz w:val="28"/>
          <w:szCs w:val="28"/>
          <w:lang w:val="en-US" w:eastAsia="zh-CN"/>
        </w:rPr>
        <w:t>:</w:t>
      </w:r>
      <w:r>
        <w:rPr>
          <w:rFonts w:hint="eastAsia" w:ascii="宋体" w:hAnsi="宋体" w:eastAsia="宋体"/>
          <w:color w:val="auto"/>
          <w:spacing w:val="-9"/>
          <w:sz w:val="28"/>
          <w:szCs w:val="28"/>
          <w:u w:val="single"/>
          <w:lang w:val="en-US" w:eastAsia="zh-CN"/>
        </w:rPr>
        <w:t xml:space="preserve">                   </w:t>
      </w:r>
    </w:p>
    <w:p w14:paraId="0314347D">
      <w:pPr>
        <w:keepNext w:val="0"/>
        <w:keepLines w:val="0"/>
        <w:pageBreakBefore w:val="0"/>
        <w:widowControl/>
        <w:numPr>
          <w:ilvl w:val="0"/>
          <w:numId w:val="1"/>
        </w:numPr>
        <w:kinsoku w:val="0"/>
        <w:wordWrap/>
        <w:overflowPunct/>
        <w:topLinePunct w:val="0"/>
        <w:autoSpaceDE w:val="0"/>
        <w:autoSpaceDN w:val="0"/>
        <w:bidi w:val="0"/>
        <w:adjustRightInd/>
        <w:snapToGrid w:val="0"/>
        <w:spacing w:before="0" w:beforeAutospacing="0" w:after="0" w:afterAutospacing="0" w:line="240" w:lineRule="auto"/>
        <w:ind w:left="0" w:leftChars="0" w:firstLine="0" w:firstLineChars="0"/>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小标宋_GBK" w:hAnsi="方正小标宋_GBK" w:eastAsia="方正小标宋_GBK" w:cs="方正小标宋_GBK"/>
          <w:b w:val="0"/>
          <w:bCs w:val="0"/>
          <w:color w:val="auto"/>
          <w:spacing w:val="19"/>
          <w:sz w:val="28"/>
          <w:szCs w:val="28"/>
        </w:rPr>
        <w:t>卖</w:t>
      </w:r>
      <w:r>
        <w:rPr>
          <w:rFonts w:hint="eastAsia" w:ascii="方正小标宋_GBK" w:hAnsi="方正小标宋_GBK" w:eastAsia="方正小标宋_GBK" w:cs="方正小标宋_GBK"/>
          <w:b w:val="0"/>
          <w:bCs w:val="0"/>
          <w:color w:val="auto"/>
          <w:sz w:val="28"/>
          <w:szCs w:val="28"/>
        </w:rPr>
        <w:t>方锌</w:t>
      </w:r>
      <w:r>
        <w:rPr>
          <w:rFonts w:hint="eastAsia" w:ascii="方正小标宋_GBK" w:hAnsi="方正小标宋_GBK" w:eastAsia="方正小标宋_GBK" w:cs="方正小标宋_GBK"/>
          <w:b w:val="0"/>
          <w:bCs w:val="0"/>
          <w:color w:val="auto"/>
          <w:sz w:val="28"/>
          <w:szCs w:val="28"/>
          <w:lang w:val="en-US" w:eastAsia="zh-CN"/>
        </w:rPr>
        <w:t>精矿</w:t>
      </w:r>
      <w:r>
        <w:rPr>
          <w:rFonts w:hint="eastAsia" w:ascii="方正小标宋_GBK" w:hAnsi="方正小标宋_GBK" w:eastAsia="方正小标宋_GBK" w:cs="方正小标宋_GBK"/>
          <w:b w:val="0"/>
          <w:bCs w:val="0"/>
          <w:color w:val="auto"/>
          <w:sz w:val="28"/>
          <w:szCs w:val="28"/>
        </w:rPr>
        <w:t>各项指标参考</w:t>
      </w:r>
      <w:r>
        <w:rPr>
          <w:rFonts w:hint="eastAsia" w:ascii="方正小标宋_GBK" w:hAnsi="方正小标宋_GBK" w:eastAsia="方正小标宋_GBK" w:cs="方正小标宋_GBK"/>
          <w:b w:val="0"/>
          <w:bCs w:val="0"/>
          <w:color w:val="auto"/>
          <w:spacing w:val="19"/>
          <w:sz w:val="28"/>
          <w:szCs w:val="28"/>
        </w:rPr>
        <w:t>含量(具体以实物为准)</w:t>
      </w:r>
    </w:p>
    <w:tbl>
      <w:tblPr>
        <w:tblStyle w:val="26"/>
        <w:tblpPr w:leftFromText="180" w:rightFromText="180" w:vertAnchor="text" w:horzAnchor="page" w:tblpX="859" w:tblpY="344"/>
        <w:tblOverlap w:val="never"/>
        <w:tblW w:w="62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
        <w:gridCol w:w="892"/>
        <w:gridCol w:w="892"/>
        <w:gridCol w:w="892"/>
        <w:gridCol w:w="892"/>
        <w:gridCol w:w="892"/>
        <w:gridCol w:w="892"/>
        <w:gridCol w:w="892"/>
        <w:gridCol w:w="892"/>
        <w:gridCol w:w="892"/>
        <w:gridCol w:w="892"/>
        <w:gridCol w:w="901"/>
      </w:tblGrid>
      <w:tr w14:paraId="09D4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exact"/>
        </w:trPr>
        <w:tc>
          <w:tcPr>
            <w:tcW w:w="10713" w:type="dxa"/>
            <w:gridSpan w:val="12"/>
            <w:vAlign w:val="center"/>
          </w:tcPr>
          <w:p w14:paraId="10715B15">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锌精矿参考品质（</w:t>
            </w:r>
            <w:r>
              <w:rPr>
                <w:rFonts w:hint="eastAsia" w:ascii="方正仿宋_GB2312" w:hAnsi="方正仿宋_GB2312" w:eastAsia="方正仿宋_GB2312"/>
                <w:b w:val="0"/>
                <w:bCs w:val="0"/>
                <w:color w:val="auto"/>
                <w:spacing w:val="19"/>
                <w:sz w:val="24"/>
                <w:szCs w:val="24"/>
                <w:vertAlign w:val="baseline"/>
                <w:lang w:val="en-US" w:eastAsia="zh-CN"/>
              </w:rPr>
              <w:t>%</w:t>
            </w:r>
            <w:r>
              <w:rPr>
                <w:rFonts w:hint="eastAsia" w:ascii="方正仿宋_GB2312" w:hAnsi="方正仿宋_GB2312" w:eastAsia="方正仿宋_GB2312"/>
                <w:b w:val="0"/>
                <w:bCs w:val="0"/>
                <w:color w:val="auto"/>
                <w:spacing w:val="19"/>
                <w:sz w:val="24"/>
                <w:szCs w:val="24"/>
                <w:vertAlign w:val="baseline"/>
                <w:lang w:eastAsia="zh-CN"/>
              </w:rPr>
              <w:t>）</w:t>
            </w:r>
          </w:p>
        </w:tc>
      </w:tr>
      <w:tr w14:paraId="3358E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exact"/>
        </w:trPr>
        <w:tc>
          <w:tcPr>
            <w:tcW w:w="892" w:type="dxa"/>
            <w:vAlign w:val="center"/>
          </w:tcPr>
          <w:p w14:paraId="25809B5C">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Zn</w:t>
            </w:r>
          </w:p>
        </w:tc>
        <w:tc>
          <w:tcPr>
            <w:tcW w:w="892" w:type="dxa"/>
            <w:vAlign w:val="center"/>
          </w:tcPr>
          <w:p w14:paraId="7FFA14B4">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S</w:t>
            </w:r>
          </w:p>
        </w:tc>
        <w:tc>
          <w:tcPr>
            <w:tcW w:w="892" w:type="dxa"/>
            <w:vAlign w:val="center"/>
          </w:tcPr>
          <w:p w14:paraId="000C372C">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Ag</w:t>
            </w:r>
          </w:p>
        </w:tc>
        <w:tc>
          <w:tcPr>
            <w:tcW w:w="892" w:type="dxa"/>
            <w:shd w:val="clear" w:color="auto" w:fill="auto"/>
            <w:vAlign w:val="center"/>
          </w:tcPr>
          <w:p w14:paraId="5C6037A5">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ind w:left="0" w:leftChars="0" w:firstLine="0" w:firstLineChars="0"/>
              <w:jc w:val="center"/>
              <w:outlineLvl w:val="0"/>
              <w:rPr>
                <w:rFonts w:hint="eastAsia" w:ascii="方正仿宋_GB2312" w:hAnsi="方正仿宋_GB2312" w:eastAsia="方正仿宋_GB2312" w:cstheme="minorBidi"/>
                <w:b w:val="0"/>
                <w:bCs w:val="0"/>
                <w:snapToGrid w:val="0"/>
                <w:color w:val="auto"/>
                <w:spacing w:val="19"/>
                <w:kern w:val="0"/>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As</w:t>
            </w:r>
          </w:p>
        </w:tc>
        <w:tc>
          <w:tcPr>
            <w:tcW w:w="892" w:type="dxa"/>
            <w:vAlign w:val="center"/>
          </w:tcPr>
          <w:p w14:paraId="00694AF0">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Cd</w:t>
            </w:r>
          </w:p>
        </w:tc>
        <w:tc>
          <w:tcPr>
            <w:tcW w:w="892" w:type="dxa"/>
            <w:vAlign w:val="center"/>
          </w:tcPr>
          <w:p w14:paraId="7CCDF720">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Cl</w:t>
            </w:r>
          </w:p>
        </w:tc>
        <w:tc>
          <w:tcPr>
            <w:tcW w:w="892" w:type="dxa"/>
            <w:vAlign w:val="center"/>
          </w:tcPr>
          <w:p w14:paraId="05AA5C47">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Cu</w:t>
            </w:r>
          </w:p>
        </w:tc>
        <w:tc>
          <w:tcPr>
            <w:tcW w:w="892" w:type="dxa"/>
            <w:vAlign w:val="center"/>
          </w:tcPr>
          <w:p w14:paraId="0462CD51">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Pb</w:t>
            </w:r>
          </w:p>
        </w:tc>
        <w:tc>
          <w:tcPr>
            <w:tcW w:w="892" w:type="dxa"/>
            <w:vAlign w:val="center"/>
          </w:tcPr>
          <w:p w14:paraId="32EBF11C">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F</w:t>
            </w:r>
          </w:p>
        </w:tc>
        <w:tc>
          <w:tcPr>
            <w:tcW w:w="892" w:type="dxa"/>
            <w:vAlign w:val="center"/>
          </w:tcPr>
          <w:p w14:paraId="5DC54314">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SiO</w:t>
            </w:r>
            <w:r>
              <w:rPr>
                <w:rFonts w:hint="eastAsia" w:ascii="方正仿宋_GB2312" w:hAnsi="方正仿宋_GB2312" w:eastAsia="方正仿宋_GB2312"/>
                <w:b w:val="0"/>
                <w:bCs w:val="0"/>
                <w:color w:val="auto"/>
                <w:spacing w:val="19"/>
                <w:sz w:val="24"/>
                <w:szCs w:val="24"/>
                <w:vertAlign w:val="subscript"/>
                <w:lang w:val="en-US" w:eastAsia="zh-CN"/>
              </w:rPr>
              <w:t>2</w:t>
            </w:r>
          </w:p>
        </w:tc>
        <w:tc>
          <w:tcPr>
            <w:tcW w:w="892" w:type="dxa"/>
            <w:vAlign w:val="center"/>
          </w:tcPr>
          <w:p w14:paraId="3A663721">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H</w:t>
            </w:r>
            <w:r>
              <w:rPr>
                <w:rFonts w:hint="eastAsia" w:ascii="方正仿宋_GB2312" w:hAnsi="方正仿宋_GB2312" w:eastAsia="方正仿宋_GB2312"/>
                <w:b w:val="0"/>
                <w:bCs w:val="0"/>
                <w:color w:val="auto"/>
                <w:spacing w:val="19"/>
                <w:sz w:val="24"/>
                <w:szCs w:val="24"/>
                <w:vertAlign w:val="subscript"/>
                <w:lang w:val="en-US" w:eastAsia="zh-CN"/>
              </w:rPr>
              <w:t>2</w:t>
            </w:r>
            <w:r>
              <w:rPr>
                <w:rFonts w:hint="eastAsia" w:ascii="方正仿宋_GB2312" w:hAnsi="方正仿宋_GB2312" w:eastAsia="方正仿宋_GB2312"/>
                <w:b w:val="0"/>
                <w:bCs w:val="0"/>
                <w:color w:val="auto"/>
                <w:spacing w:val="19"/>
                <w:sz w:val="24"/>
                <w:szCs w:val="24"/>
                <w:vertAlign w:val="baseline"/>
                <w:lang w:val="en-US" w:eastAsia="zh-CN"/>
              </w:rPr>
              <w:t>O</w:t>
            </w:r>
          </w:p>
        </w:tc>
        <w:tc>
          <w:tcPr>
            <w:tcW w:w="901" w:type="dxa"/>
            <w:vAlign w:val="center"/>
          </w:tcPr>
          <w:p w14:paraId="336BD275">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Fe</w:t>
            </w:r>
          </w:p>
        </w:tc>
      </w:tr>
      <w:tr w14:paraId="6D458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exact"/>
        </w:trPr>
        <w:tc>
          <w:tcPr>
            <w:tcW w:w="892" w:type="dxa"/>
            <w:vAlign w:val="center"/>
          </w:tcPr>
          <w:p w14:paraId="0D7DB705">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38-</w:t>
            </w:r>
          </w:p>
          <w:p w14:paraId="0A68F191">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41</w:t>
            </w:r>
          </w:p>
        </w:tc>
        <w:tc>
          <w:tcPr>
            <w:tcW w:w="892" w:type="dxa"/>
            <w:vAlign w:val="center"/>
          </w:tcPr>
          <w:p w14:paraId="4DA7A68F">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大于30</w:t>
            </w:r>
          </w:p>
        </w:tc>
        <w:tc>
          <w:tcPr>
            <w:tcW w:w="892" w:type="dxa"/>
            <w:vAlign w:val="center"/>
          </w:tcPr>
          <w:p w14:paraId="0450F72C">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大于21g/t</w:t>
            </w:r>
          </w:p>
        </w:tc>
        <w:tc>
          <w:tcPr>
            <w:tcW w:w="892" w:type="dxa"/>
            <w:shd w:val="clear" w:color="auto" w:fill="auto"/>
            <w:vAlign w:val="center"/>
          </w:tcPr>
          <w:p w14:paraId="19A6B22F">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ind w:left="0" w:leftChars="0" w:firstLine="0" w:firstLineChars="0"/>
              <w:jc w:val="center"/>
              <w:outlineLvl w:val="0"/>
              <w:rPr>
                <w:rFonts w:hint="eastAsia" w:ascii="方正仿宋_GB2312" w:hAnsi="方正仿宋_GB2312" w:eastAsia="方正仿宋_GB2312" w:cstheme="minorBidi"/>
                <w:b w:val="0"/>
                <w:bCs w:val="0"/>
                <w:snapToGrid w:val="0"/>
                <w:color w:val="auto"/>
                <w:spacing w:val="19"/>
                <w:kern w:val="0"/>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小于</w:t>
            </w:r>
            <w:r>
              <w:rPr>
                <w:rFonts w:hint="eastAsia" w:ascii="方正仿宋_GB2312" w:hAnsi="方正仿宋_GB2312" w:eastAsia="方正仿宋_GB2312"/>
                <w:b w:val="0"/>
                <w:bCs w:val="0"/>
                <w:color w:val="auto"/>
                <w:spacing w:val="19"/>
                <w:sz w:val="24"/>
                <w:szCs w:val="24"/>
                <w:vertAlign w:val="baseline"/>
                <w:lang w:val="en-US" w:eastAsia="zh-CN"/>
              </w:rPr>
              <w:t>0.01</w:t>
            </w:r>
          </w:p>
        </w:tc>
        <w:tc>
          <w:tcPr>
            <w:tcW w:w="892" w:type="dxa"/>
            <w:vAlign w:val="center"/>
          </w:tcPr>
          <w:p w14:paraId="0BBA7A6B">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小于</w:t>
            </w:r>
            <w:r>
              <w:rPr>
                <w:rFonts w:hint="eastAsia" w:ascii="方正仿宋_GB2312" w:hAnsi="方正仿宋_GB2312" w:eastAsia="方正仿宋_GB2312"/>
                <w:b w:val="0"/>
                <w:bCs w:val="0"/>
                <w:color w:val="auto"/>
                <w:spacing w:val="19"/>
                <w:sz w:val="24"/>
                <w:szCs w:val="24"/>
                <w:vertAlign w:val="baseline"/>
                <w:lang w:val="en-US" w:eastAsia="zh-CN"/>
              </w:rPr>
              <w:t>0.5</w:t>
            </w:r>
          </w:p>
        </w:tc>
        <w:tc>
          <w:tcPr>
            <w:tcW w:w="892" w:type="dxa"/>
            <w:vAlign w:val="center"/>
          </w:tcPr>
          <w:p w14:paraId="6EAFF1B8">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小于</w:t>
            </w:r>
            <w:r>
              <w:rPr>
                <w:rFonts w:hint="eastAsia" w:ascii="方正仿宋_GB2312" w:hAnsi="方正仿宋_GB2312" w:eastAsia="方正仿宋_GB2312"/>
                <w:b w:val="0"/>
                <w:bCs w:val="0"/>
                <w:color w:val="auto"/>
                <w:spacing w:val="19"/>
                <w:sz w:val="24"/>
                <w:szCs w:val="24"/>
                <w:vertAlign w:val="baseline"/>
                <w:lang w:val="en-US" w:eastAsia="zh-CN"/>
              </w:rPr>
              <w:t>0.05</w:t>
            </w:r>
          </w:p>
        </w:tc>
        <w:tc>
          <w:tcPr>
            <w:tcW w:w="892" w:type="dxa"/>
            <w:vAlign w:val="center"/>
          </w:tcPr>
          <w:p w14:paraId="5B9B6742">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val="en-US" w:eastAsia="zh-CN"/>
              </w:rPr>
              <w:t>2</w:t>
            </w:r>
          </w:p>
        </w:tc>
        <w:tc>
          <w:tcPr>
            <w:tcW w:w="892" w:type="dxa"/>
            <w:vAlign w:val="center"/>
          </w:tcPr>
          <w:p w14:paraId="5F54070D">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val="en-US" w:eastAsia="zh-CN"/>
              </w:rPr>
              <w:t>0.2</w:t>
            </w:r>
          </w:p>
        </w:tc>
        <w:tc>
          <w:tcPr>
            <w:tcW w:w="892" w:type="dxa"/>
            <w:vAlign w:val="center"/>
          </w:tcPr>
          <w:p w14:paraId="7C311B22">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小于</w:t>
            </w:r>
            <w:r>
              <w:rPr>
                <w:rFonts w:hint="eastAsia" w:ascii="方正仿宋_GB2312" w:hAnsi="方正仿宋_GB2312" w:eastAsia="方正仿宋_GB2312"/>
                <w:b w:val="0"/>
                <w:bCs w:val="0"/>
                <w:color w:val="auto"/>
                <w:spacing w:val="19"/>
                <w:sz w:val="24"/>
                <w:szCs w:val="24"/>
                <w:vertAlign w:val="baseline"/>
                <w:lang w:val="en-US" w:eastAsia="zh-CN"/>
              </w:rPr>
              <w:t>0.01</w:t>
            </w:r>
          </w:p>
        </w:tc>
        <w:tc>
          <w:tcPr>
            <w:tcW w:w="892" w:type="dxa"/>
            <w:vAlign w:val="center"/>
          </w:tcPr>
          <w:p w14:paraId="395A9EDF">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eastAsia="zh-CN"/>
              </w:rPr>
              <w:t>小于</w:t>
            </w:r>
            <w:r>
              <w:rPr>
                <w:rFonts w:hint="eastAsia" w:ascii="方正仿宋_GB2312" w:hAnsi="方正仿宋_GB2312" w:eastAsia="方正仿宋_GB2312"/>
                <w:b w:val="0"/>
                <w:bCs w:val="0"/>
                <w:color w:val="auto"/>
                <w:spacing w:val="19"/>
                <w:sz w:val="24"/>
                <w:szCs w:val="24"/>
                <w:vertAlign w:val="baseline"/>
                <w:lang w:val="en-US" w:eastAsia="zh-CN"/>
              </w:rPr>
              <w:t>0.1</w:t>
            </w:r>
          </w:p>
        </w:tc>
        <w:tc>
          <w:tcPr>
            <w:tcW w:w="892" w:type="dxa"/>
            <w:vAlign w:val="center"/>
          </w:tcPr>
          <w:p w14:paraId="2BE3FC15">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val="en-US" w:eastAsia="zh-CN"/>
              </w:rPr>
              <w:t>10</w:t>
            </w:r>
          </w:p>
        </w:tc>
        <w:tc>
          <w:tcPr>
            <w:tcW w:w="901" w:type="dxa"/>
            <w:vAlign w:val="center"/>
          </w:tcPr>
          <w:p w14:paraId="6F99F029">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center"/>
              <w:outlineLvl w:val="0"/>
              <w:rPr>
                <w:rFonts w:hint="eastAsia" w:ascii="方正仿宋_GB2312" w:hAnsi="方正仿宋_GB2312" w:eastAsia="方正仿宋_GB2312"/>
                <w:b w:val="0"/>
                <w:bCs w:val="0"/>
                <w:color w:val="auto"/>
                <w:spacing w:val="19"/>
                <w:sz w:val="24"/>
                <w:szCs w:val="24"/>
                <w:vertAlign w:val="baseline"/>
                <w:lang w:eastAsia="zh-CN"/>
              </w:rPr>
            </w:pPr>
            <w:r>
              <w:rPr>
                <w:rFonts w:hint="eastAsia" w:ascii="方正仿宋_GB2312" w:hAnsi="方正仿宋_GB2312" w:eastAsia="方正仿宋_GB2312"/>
                <w:b w:val="0"/>
                <w:bCs w:val="0"/>
                <w:color w:val="auto"/>
                <w:spacing w:val="19"/>
                <w:sz w:val="24"/>
                <w:szCs w:val="24"/>
                <w:vertAlign w:val="baseline"/>
                <w:lang w:val="en-US" w:eastAsia="zh-CN"/>
              </w:rPr>
              <w:t>20</w:t>
            </w:r>
          </w:p>
        </w:tc>
      </w:tr>
      <w:tr w14:paraId="2CF88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exact"/>
        </w:trPr>
        <w:tc>
          <w:tcPr>
            <w:tcW w:w="10713" w:type="dxa"/>
            <w:gridSpan w:val="12"/>
            <w:vAlign w:val="center"/>
          </w:tcPr>
          <w:p w14:paraId="623D0BD3">
            <w:pPr>
              <w:keepNext w:val="0"/>
              <w:keepLines w:val="0"/>
              <w:pageBreakBefore w:val="0"/>
              <w:widowControl w:val="0"/>
              <w:numPr>
                <w:ilvl w:val="0"/>
                <w:numId w:val="0"/>
              </w:numPr>
              <w:kinsoku w:val="0"/>
              <w:overflowPunct/>
              <w:topLinePunct w:val="0"/>
              <w:autoSpaceDE w:val="0"/>
              <w:autoSpaceDN w:val="0"/>
              <w:bidi w:val="0"/>
              <w:snapToGrid w:val="0"/>
              <w:spacing w:before="0" w:beforeAutospacing="0" w:after="0" w:afterAutospacing="0" w:line="240" w:lineRule="auto"/>
              <w:jc w:val="left"/>
              <w:outlineLvl w:val="0"/>
              <w:rPr>
                <w:rFonts w:hint="default" w:ascii="方正仿宋_GB2312" w:hAnsi="方正仿宋_GB2312" w:eastAsia="方正仿宋_GB2312"/>
                <w:b w:val="0"/>
                <w:bCs w:val="0"/>
                <w:color w:val="auto"/>
                <w:spacing w:val="19"/>
                <w:sz w:val="24"/>
                <w:szCs w:val="24"/>
                <w:vertAlign w:val="baseline"/>
                <w:lang w:val="en-US" w:eastAsia="zh-CN"/>
              </w:rPr>
            </w:pPr>
            <w:r>
              <w:rPr>
                <w:rFonts w:hint="eastAsia" w:ascii="方正仿宋_GB2312" w:hAnsi="方正仿宋_GB2312" w:eastAsia="方正仿宋_GB2312"/>
                <w:b w:val="0"/>
                <w:bCs w:val="0"/>
                <w:color w:val="auto"/>
                <w:spacing w:val="19"/>
                <w:sz w:val="24"/>
                <w:szCs w:val="24"/>
                <w:vertAlign w:val="baseline"/>
                <w:lang w:val="en-US" w:eastAsia="zh-CN"/>
              </w:rPr>
              <w:t>注：其中里伍铜矿产量约60吨含锌量，品位32%—37%之间。</w:t>
            </w:r>
          </w:p>
        </w:tc>
      </w:tr>
    </w:tbl>
    <w:p w14:paraId="43EE39DB">
      <w:pPr>
        <w:keepNext w:val="0"/>
        <w:keepLines w:val="0"/>
        <w:pageBreakBefore w:val="0"/>
        <w:widowControl/>
        <w:numPr>
          <w:ilvl w:val="0"/>
          <w:numId w:val="1"/>
        </w:numPr>
        <w:kinsoku w:val="0"/>
        <w:wordWrap/>
        <w:overflowPunct/>
        <w:topLinePunct w:val="0"/>
        <w:autoSpaceDE w:val="0"/>
        <w:autoSpaceDN w:val="0"/>
        <w:bidi w:val="0"/>
        <w:adjustRightInd/>
        <w:snapToGrid w:val="0"/>
        <w:spacing w:before="0" w:beforeAutospacing="0" w:after="0" w:afterAutospacing="0" w:line="240" w:lineRule="auto"/>
        <w:ind w:left="0" w:leftChars="0" w:firstLine="0" w:firstLineChars="0"/>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小标宋_GBK" w:hAnsi="方正小标宋_GBK" w:eastAsia="方正小标宋_GBK" w:cs="方正小标宋_GBK"/>
          <w:b w:val="0"/>
          <w:bCs w:val="0"/>
          <w:color w:val="auto"/>
          <w:spacing w:val="19"/>
          <w:sz w:val="28"/>
          <w:szCs w:val="28"/>
        </w:rPr>
        <w:t>锌精矿发运、检斤计量</w:t>
      </w:r>
      <w:r>
        <w:rPr>
          <w:rFonts w:hint="eastAsia" w:ascii="方正小标宋_GBK" w:hAnsi="方正小标宋_GBK" w:eastAsia="方正小标宋_GBK" w:cs="方正小标宋_GBK"/>
          <w:b w:val="0"/>
          <w:bCs w:val="0"/>
          <w:color w:val="auto"/>
          <w:spacing w:val="19"/>
          <w:sz w:val="28"/>
          <w:szCs w:val="28"/>
          <w:lang w:eastAsia="zh-CN"/>
        </w:rPr>
        <w:t>（</w:t>
      </w:r>
      <w:r>
        <w:rPr>
          <w:rFonts w:hint="eastAsia" w:ascii="方正小标宋_GBK" w:hAnsi="方正小标宋_GBK" w:eastAsia="方正小标宋_GBK" w:cs="方正小标宋_GBK"/>
          <w:b w:val="0"/>
          <w:bCs w:val="0"/>
          <w:color w:val="auto"/>
          <w:spacing w:val="19"/>
          <w:sz w:val="28"/>
          <w:szCs w:val="28"/>
        </w:rPr>
        <w:t>请</w:t>
      </w:r>
      <w:r>
        <w:rPr>
          <w:rFonts w:hint="eastAsia" w:ascii="方正小标宋_GBK" w:hAnsi="方正小标宋_GBK" w:eastAsia="方正小标宋_GBK" w:cs="方正小标宋_GBK"/>
          <w:b w:val="0"/>
          <w:bCs w:val="0"/>
          <w:color w:val="auto"/>
          <w:spacing w:val="19"/>
          <w:sz w:val="28"/>
          <w:szCs w:val="28"/>
          <w:lang w:eastAsia="zh-CN"/>
        </w:rPr>
        <w:t>买方</w:t>
      </w:r>
      <w:r>
        <w:rPr>
          <w:rFonts w:hint="eastAsia" w:ascii="方正小标宋_GBK" w:hAnsi="方正小标宋_GBK" w:eastAsia="方正小标宋_GBK" w:cs="方正小标宋_GBK"/>
          <w:b w:val="0"/>
          <w:bCs w:val="0"/>
          <w:color w:val="auto"/>
          <w:spacing w:val="19"/>
          <w:sz w:val="28"/>
          <w:szCs w:val="28"/>
        </w:rPr>
        <w:t>自行在</w:t>
      </w:r>
      <w:r>
        <w:rPr>
          <w:rFonts w:hint="eastAsia" w:ascii="方正小标宋_GBK" w:hAnsi="方正小标宋_GBK" w:eastAsia="方正小标宋_GBK" w:cs="方正小标宋_GBK"/>
          <w:b w:val="0"/>
          <w:bCs w:val="0"/>
          <w:color w:val="auto"/>
          <w:spacing w:val="19"/>
          <w:sz w:val="28"/>
          <w:szCs w:val="28"/>
          <w:lang w:eastAsia="zh-CN"/>
        </w:rPr>
        <w:t>以下</w:t>
      </w:r>
      <w:r>
        <w:rPr>
          <w:rFonts w:hint="eastAsia" w:ascii="方正小标宋_GBK" w:hAnsi="方正小标宋_GBK" w:eastAsia="方正小标宋_GBK" w:cs="方正小标宋_GBK"/>
          <w:b w:val="0"/>
          <w:bCs w:val="0"/>
          <w:color w:val="auto"/>
          <w:spacing w:val="19"/>
          <w:sz w:val="28"/>
          <w:szCs w:val="28"/>
        </w:rPr>
        <w:t>空白处填写清楚</w:t>
      </w:r>
      <w:r>
        <w:rPr>
          <w:rFonts w:hint="eastAsia" w:ascii="方正小标宋_GBK" w:hAnsi="方正小标宋_GBK" w:eastAsia="方正小标宋_GBK" w:cs="方正小标宋_GBK"/>
          <w:b w:val="0"/>
          <w:bCs w:val="0"/>
          <w:color w:val="auto"/>
          <w:spacing w:val="19"/>
          <w:sz w:val="28"/>
          <w:szCs w:val="28"/>
          <w:lang w:eastAsia="zh-CN"/>
        </w:rPr>
        <w:t>）</w:t>
      </w:r>
    </w:p>
    <w:p w14:paraId="37AD1B62">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ind w:firstLine="636" w:firstLineChars="200"/>
        <w:jc w:val="left"/>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仿宋_GB2312" w:hAnsi="方正仿宋_GB2312" w:eastAsia="方正仿宋_GB2312" w:cs="方正仿宋_GB2312"/>
          <w:b w:val="0"/>
          <w:bCs w:val="0"/>
          <w:color w:val="auto"/>
          <w:spacing w:val="19"/>
          <w:sz w:val="28"/>
          <w:szCs w:val="28"/>
          <w:lang w:eastAsia="zh-CN"/>
        </w:rPr>
        <w:t>例如交货地点、以哪方检斤计量结果为准等。（卖方送货至冕宁县泸沽转运站，买方自提；或送至买方指定地点。过磅以卖方或买方为主，化验以卖方、买方或第三方为准，第三方需明确化验机构。）</w:t>
      </w:r>
    </w:p>
    <w:p w14:paraId="77149BF7">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jc w:val="left"/>
        <w:textAlignment w:val="auto"/>
        <w:outlineLvl w:val="0"/>
        <w:rPr>
          <w:rFonts w:hint="eastAsia" w:ascii="方正小标宋_GBK" w:hAnsi="方正小标宋_GBK" w:eastAsia="方正小标宋_GBK" w:cs="方正小标宋_GBK"/>
          <w:b w:val="0"/>
          <w:bCs w:val="0"/>
          <w:color w:val="auto"/>
          <w:spacing w:val="19"/>
          <w:sz w:val="28"/>
          <w:szCs w:val="28"/>
        </w:rPr>
      </w:pPr>
    </w:p>
    <w:p w14:paraId="72A7810C">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jc w:val="left"/>
        <w:textAlignment w:val="auto"/>
        <w:outlineLvl w:val="0"/>
        <w:rPr>
          <w:rFonts w:hint="eastAsia" w:ascii="方正小标宋_GBK" w:hAnsi="方正小标宋_GBK" w:eastAsia="方正小标宋_GBK" w:cs="方正小标宋_GBK"/>
          <w:b w:val="0"/>
          <w:bCs w:val="0"/>
          <w:color w:val="auto"/>
          <w:spacing w:val="19"/>
          <w:sz w:val="28"/>
          <w:szCs w:val="28"/>
        </w:rPr>
      </w:pPr>
    </w:p>
    <w:p w14:paraId="13E5C5F7">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jc w:val="left"/>
        <w:textAlignment w:val="auto"/>
        <w:outlineLvl w:val="0"/>
        <w:rPr>
          <w:rFonts w:hint="eastAsia" w:ascii="方正小标宋_GBK" w:hAnsi="方正小标宋_GBK" w:eastAsia="方正小标宋_GBK" w:cs="方正小标宋_GBK"/>
          <w:b w:val="0"/>
          <w:bCs w:val="0"/>
          <w:color w:val="auto"/>
          <w:spacing w:val="19"/>
          <w:sz w:val="28"/>
          <w:szCs w:val="28"/>
        </w:rPr>
      </w:pPr>
    </w:p>
    <w:p w14:paraId="1C1259B5">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jc w:val="left"/>
        <w:textAlignment w:val="auto"/>
        <w:outlineLvl w:val="0"/>
        <w:rPr>
          <w:rFonts w:hint="eastAsia" w:ascii="方正小标宋_GBK" w:hAnsi="方正小标宋_GBK" w:eastAsia="方正小标宋_GBK" w:cs="方正小标宋_GBK"/>
          <w:b w:val="0"/>
          <w:bCs w:val="0"/>
          <w:color w:val="auto"/>
          <w:spacing w:val="19"/>
          <w:sz w:val="28"/>
          <w:szCs w:val="28"/>
        </w:rPr>
      </w:pPr>
    </w:p>
    <w:p w14:paraId="79E2B03B">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jc w:val="left"/>
        <w:textAlignment w:val="auto"/>
        <w:outlineLvl w:val="0"/>
        <w:rPr>
          <w:rFonts w:hint="eastAsia" w:ascii="方正小标宋_GBK" w:hAnsi="方正小标宋_GBK" w:eastAsia="方正小标宋_GBK" w:cs="方正小标宋_GBK"/>
          <w:b w:val="0"/>
          <w:bCs w:val="0"/>
          <w:color w:val="auto"/>
          <w:spacing w:val="19"/>
          <w:sz w:val="28"/>
          <w:szCs w:val="28"/>
        </w:rPr>
      </w:pPr>
    </w:p>
    <w:p w14:paraId="3E60BC62">
      <w:pPr>
        <w:keepNext w:val="0"/>
        <w:keepLines w:val="0"/>
        <w:pageBreakBefore w:val="0"/>
        <w:widowControl/>
        <w:numPr>
          <w:ilvl w:val="0"/>
          <w:numId w:val="1"/>
        </w:numPr>
        <w:kinsoku w:val="0"/>
        <w:wordWrap/>
        <w:overflowPunct/>
        <w:topLinePunct w:val="0"/>
        <w:autoSpaceDE w:val="0"/>
        <w:autoSpaceDN w:val="0"/>
        <w:bidi w:val="0"/>
        <w:adjustRightInd/>
        <w:snapToGrid w:val="0"/>
        <w:spacing w:before="0" w:beforeAutospacing="0" w:after="0" w:afterAutospacing="0" w:line="240" w:lineRule="auto"/>
        <w:ind w:left="0" w:leftChars="0" w:firstLine="0" w:firstLineChars="0"/>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小标宋_GBK" w:hAnsi="方正小标宋_GBK" w:eastAsia="方正小标宋_GBK" w:cs="方正小标宋_GBK"/>
          <w:b w:val="0"/>
          <w:bCs w:val="0"/>
          <w:color w:val="auto"/>
          <w:spacing w:val="19"/>
          <w:sz w:val="28"/>
          <w:szCs w:val="28"/>
        </w:rPr>
        <w:t>结算及付款</w:t>
      </w:r>
      <w:r>
        <w:rPr>
          <w:rFonts w:hint="eastAsia" w:ascii="方正小标宋_GBK" w:hAnsi="方正小标宋_GBK" w:eastAsia="方正小标宋_GBK" w:cs="方正小标宋_GBK"/>
          <w:b w:val="0"/>
          <w:bCs w:val="0"/>
          <w:color w:val="auto"/>
          <w:spacing w:val="19"/>
          <w:sz w:val="28"/>
          <w:szCs w:val="28"/>
          <w:lang w:eastAsia="zh-CN"/>
        </w:rPr>
        <w:t>（</w:t>
      </w:r>
      <w:r>
        <w:rPr>
          <w:rFonts w:hint="eastAsia" w:ascii="方正小标宋_GBK" w:hAnsi="方正小标宋_GBK" w:eastAsia="方正小标宋_GBK" w:cs="方正小标宋_GBK"/>
          <w:b w:val="0"/>
          <w:bCs w:val="0"/>
          <w:color w:val="auto"/>
          <w:spacing w:val="19"/>
          <w:sz w:val="28"/>
          <w:szCs w:val="28"/>
        </w:rPr>
        <w:t>请</w:t>
      </w:r>
      <w:r>
        <w:rPr>
          <w:rFonts w:hint="eastAsia" w:ascii="方正小标宋_GBK" w:hAnsi="方正小标宋_GBK" w:eastAsia="方正小标宋_GBK" w:cs="方正小标宋_GBK"/>
          <w:b w:val="0"/>
          <w:bCs w:val="0"/>
          <w:color w:val="auto"/>
          <w:spacing w:val="19"/>
          <w:sz w:val="28"/>
          <w:szCs w:val="28"/>
          <w:lang w:eastAsia="zh-CN"/>
        </w:rPr>
        <w:t>买方</w:t>
      </w:r>
      <w:r>
        <w:rPr>
          <w:rFonts w:hint="eastAsia" w:ascii="方正小标宋_GBK" w:hAnsi="方正小标宋_GBK" w:eastAsia="方正小标宋_GBK" w:cs="方正小标宋_GBK"/>
          <w:b w:val="0"/>
          <w:bCs w:val="0"/>
          <w:color w:val="auto"/>
          <w:spacing w:val="19"/>
          <w:sz w:val="28"/>
          <w:szCs w:val="28"/>
        </w:rPr>
        <w:t>自行在</w:t>
      </w:r>
      <w:r>
        <w:rPr>
          <w:rFonts w:hint="eastAsia" w:ascii="方正小标宋_GBK" w:hAnsi="方正小标宋_GBK" w:eastAsia="方正小标宋_GBK" w:cs="方正小标宋_GBK"/>
          <w:b w:val="0"/>
          <w:bCs w:val="0"/>
          <w:color w:val="auto"/>
          <w:spacing w:val="19"/>
          <w:sz w:val="28"/>
          <w:szCs w:val="28"/>
          <w:lang w:eastAsia="zh-CN"/>
        </w:rPr>
        <w:t>以下</w:t>
      </w:r>
      <w:r>
        <w:rPr>
          <w:rFonts w:hint="eastAsia" w:ascii="方正小标宋_GBK" w:hAnsi="方正小标宋_GBK" w:eastAsia="方正小标宋_GBK" w:cs="方正小标宋_GBK"/>
          <w:b w:val="0"/>
          <w:bCs w:val="0"/>
          <w:color w:val="auto"/>
          <w:spacing w:val="19"/>
          <w:sz w:val="28"/>
          <w:szCs w:val="28"/>
        </w:rPr>
        <w:t>空白处填写清楚</w:t>
      </w:r>
      <w:r>
        <w:rPr>
          <w:rFonts w:hint="eastAsia" w:ascii="方正小标宋_GBK" w:hAnsi="方正小标宋_GBK" w:eastAsia="方正小标宋_GBK" w:cs="方正小标宋_GBK"/>
          <w:b w:val="0"/>
          <w:bCs w:val="0"/>
          <w:color w:val="auto"/>
          <w:spacing w:val="19"/>
          <w:sz w:val="28"/>
          <w:szCs w:val="28"/>
          <w:lang w:eastAsia="zh-CN"/>
        </w:rPr>
        <w:t>）</w:t>
      </w:r>
    </w:p>
    <w:p w14:paraId="7587610F">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ind w:leftChars="0"/>
        <w:textAlignment w:val="auto"/>
        <w:outlineLvl w:val="0"/>
        <w:rPr>
          <w:rFonts w:hint="eastAsia" w:ascii="方正小标宋_GBK" w:hAnsi="方正小标宋_GBK" w:eastAsia="方正小标宋_GBK" w:cs="方正小标宋_GBK"/>
          <w:b w:val="0"/>
          <w:bCs w:val="0"/>
          <w:color w:val="auto"/>
          <w:spacing w:val="19"/>
          <w:sz w:val="28"/>
          <w:szCs w:val="28"/>
        </w:rPr>
      </w:pPr>
    </w:p>
    <w:p w14:paraId="26B736FA">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ind w:firstLine="560" w:firstLineChars="200"/>
        <w:textAlignment w:val="auto"/>
        <w:rPr>
          <w:rFonts w:hint="eastAsia" w:ascii="宋体" w:hAnsi="宋体" w:eastAsia="宋体"/>
          <w:color w:val="auto"/>
          <w:sz w:val="28"/>
          <w:szCs w:val="28"/>
        </w:rPr>
      </w:pPr>
    </w:p>
    <w:p w14:paraId="2B0D4BB2">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ind w:firstLine="560" w:firstLineChars="200"/>
        <w:textAlignment w:val="auto"/>
        <w:rPr>
          <w:rFonts w:hint="eastAsia" w:ascii="宋体" w:hAnsi="宋体" w:eastAsia="宋体"/>
          <w:color w:val="auto"/>
          <w:sz w:val="28"/>
          <w:szCs w:val="28"/>
        </w:rPr>
      </w:pPr>
    </w:p>
    <w:p w14:paraId="09419759">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textAlignment w:val="auto"/>
        <w:rPr>
          <w:rFonts w:hint="eastAsia" w:ascii="宋体" w:hAnsi="宋体" w:eastAsia="宋体"/>
          <w:color w:val="auto"/>
          <w:sz w:val="28"/>
          <w:szCs w:val="28"/>
        </w:rPr>
      </w:pPr>
    </w:p>
    <w:p w14:paraId="0AD5D566">
      <w:pPr>
        <w:keepNext w:val="0"/>
        <w:keepLines w:val="0"/>
        <w:pageBreakBefore w:val="0"/>
        <w:widowControl/>
        <w:kinsoku w:val="0"/>
        <w:wordWrap/>
        <w:overflowPunct/>
        <w:topLinePunct w:val="0"/>
        <w:autoSpaceDE w:val="0"/>
        <w:autoSpaceDN w:val="0"/>
        <w:bidi w:val="0"/>
        <w:adjustRightInd/>
        <w:snapToGrid w:val="0"/>
        <w:spacing w:before="0" w:beforeAutospacing="0" w:after="0" w:afterAutospacing="0" w:line="360" w:lineRule="auto"/>
        <w:ind w:firstLine="560" w:firstLineChars="200"/>
        <w:textAlignment w:val="auto"/>
        <w:rPr>
          <w:rFonts w:hint="eastAsia" w:ascii="宋体" w:hAnsi="宋体" w:eastAsia="宋体"/>
          <w:color w:val="auto"/>
          <w:sz w:val="28"/>
          <w:szCs w:val="28"/>
        </w:rPr>
      </w:pPr>
    </w:p>
    <w:p w14:paraId="1557A739">
      <w:pPr>
        <w:keepNext w:val="0"/>
        <w:keepLines w:val="0"/>
        <w:pageBreakBefore w:val="0"/>
        <w:widowControl/>
        <w:numPr>
          <w:ilvl w:val="0"/>
          <w:numId w:val="1"/>
        </w:numPr>
        <w:kinsoku w:val="0"/>
        <w:wordWrap/>
        <w:overflowPunct/>
        <w:topLinePunct w:val="0"/>
        <w:autoSpaceDE w:val="0"/>
        <w:autoSpaceDN w:val="0"/>
        <w:bidi w:val="0"/>
        <w:adjustRightInd/>
        <w:snapToGrid w:val="0"/>
        <w:spacing w:before="0" w:beforeAutospacing="0" w:after="0" w:afterAutospacing="0" w:line="240" w:lineRule="auto"/>
        <w:ind w:left="0" w:leftChars="0" w:firstLine="0" w:firstLineChars="0"/>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小标宋_GBK" w:hAnsi="方正小标宋_GBK" w:eastAsia="方正小标宋_GBK" w:cs="方正小标宋_GBK"/>
          <w:b w:val="0"/>
          <w:bCs w:val="0"/>
          <w:color w:val="auto"/>
          <w:spacing w:val="19"/>
          <w:sz w:val="28"/>
          <w:szCs w:val="28"/>
        </w:rPr>
        <w:t>锌精矿含锌买断作价模式</w:t>
      </w:r>
      <w:r>
        <w:rPr>
          <w:rFonts w:hint="eastAsia" w:ascii="方正小标宋_GBK" w:hAnsi="方正小标宋_GBK" w:eastAsia="方正小标宋_GBK" w:cs="方正小标宋_GBK"/>
          <w:b w:val="0"/>
          <w:bCs w:val="0"/>
          <w:color w:val="auto"/>
          <w:spacing w:val="19"/>
          <w:sz w:val="28"/>
          <w:szCs w:val="28"/>
          <w:lang w:eastAsia="zh-CN"/>
        </w:rPr>
        <w:t>（</w:t>
      </w:r>
      <w:r>
        <w:rPr>
          <w:rFonts w:hint="eastAsia" w:ascii="方正小标宋_GBK" w:hAnsi="方正小标宋_GBK" w:eastAsia="方正小标宋_GBK" w:cs="方正小标宋_GBK"/>
          <w:b w:val="0"/>
          <w:bCs w:val="0"/>
          <w:color w:val="auto"/>
          <w:spacing w:val="19"/>
          <w:sz w:val="28"/>
          <w:szCs w:val="28"/>
        </w:rPr>
        <w:t>请</w:t>
      </w:r>
      <w:r>
        <w:rPr>
          <w:rFonts w:hint="eastAsia" w:ascii="方正小标宋_GBK" w:hAnsi="方正小标宋_GBK" w:eastAsia="方正小标宋_GBK" w:cs="方正小标宋_GBK"/>
          <w:b w:val="0"/>
          <w:bCs w:val="0"/>
          <w:color w:val="auto"/>
          <w:spacing w:val="19"/>
          <w:sz w:val="28"/>
          <w:szCs w:val="28"/>
          <w:lang w:eastAsia="zh-CN"/>
        </w:rPr>
        <w:t>买方</w:t>
      </w:r>
      <w:r>
        <w:rPr>
          <w:rFonts w:hint="eastAsia" w:ascii="方正小标宋_GBK" w:hAnsi="方正小标宋_GBK" w:eastAsia="方正小标宋_GBK" w:cs="方正小标宋_GBK"/>
          <w:b w:val="0"/>
          <w:bCs w:val="0"/>
          <w:color w:val="auto"/>
          <w:spacing w:val="19"/>
          <w:sz w:val="28"/>
          <w:szCs w:val="28"/>
        </w:rPr>
        <w:t>自行在</w:t>
      </w:r>
      <w:r>
        <w:rPr>
          <w:rFonts w:hint="eastAsia" w:ascii="方正小标宋_GBK" w:hAnsi="方正小标宋_GBK" w:eastAsia="方正小标宋_GBK" w:cs="方正小标宋_GBK"/>
          <w:b w:val="0"/>
          <w:bCs w:val="0"/>
          <w:color w:val="auto"/>
          <w:spacing w:val="19"/>
          <w:sz w:val="28"/>
          <w:szCs w:val="28"/>
          <w:lang w:eastAsia="zh-CN"/>
        </w:rPr>
        <w:t>以下</w:t>
      </w:r>
      <w:r>
        <w:rPr>
          <w:rFonts w:hint="eastAsia" w:ascii="方正小标宋_GBK" w:hAnsi="方正小标宋_GBK" w:eastAsia="方正小标宋_GBK" w:cs="方正小标宋_GBK"/>
          <w:b w:val="0"/>
          <w:bCs w:val="0"/>
          <w:color w:val="auto"/>
          <w:spacing w:val="19"/>
          <w:sz w:val="28"/>
          <w:szCs w:val="28"/>
        </w:rPr>
        <w:t>空白处填写清楚</w:t>
      </w:r>
      <w:r>
        <w:rPr>
          <w:rFonts w:hint="eastAsia" w:ascii="方正小标宋_GBK" w:hAnsi="方正小标宋_GBK" w:eastAsia="方正小标宋_GBK" w:cs="方正小标宋_GBK"/>
          <w:b w:val="0"/>
          <w:bCs w:val="0"/>
          <w:color w:val="auto"/>
          <w:spacing w:val="19"/>
          <w:sz w:val="28"/>
          <w:szCs w:val="28"/>
          <w:lang w:eastAsia="zh-CN"/>
        </w:rPr>
        <w:t>）</w:t>
      </w:r>
    </w:p>
    <w:p w14:paraId="0C683EF1">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1.计价公式及说明</w:t>
      </w:r>
    </w:p>
    <w:p w14:paraId="28491BFE">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2.锌品质扣款及收货标准</w:t>
      </w:r>
    </w:p>
    <w:p w14:paraId="71FE9374">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3.金银计价模式</w:t>
      </w:r>
    </w:p>
    <w:p w14:paraId="46C3ABA4">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default" w:ascii="宋体" w:hAnsi="宋体" w:eastAsia="宋体"/>
          <w:color w:val="auto"/>
          <w:sz w:val="28"/>
          <w:szCs w:val="28"/>
          <w:lang w:val="en-US" w:eastAsia="zh-CN"/>
        </w:rPr>
      </w:pPr>
      <w:r>
        <w:rPr>
          <w:rFonts w:hint="eastAsia" w:ascii="宋体" w:hAnsi="宋体" w:eastAsia="宋体"/>
          <w:color w:val="auto"/>
          <w:sz w:val="28"/>
          <w:szCs w:val="28"/>
          <w:lang w:val="en-US" w:eastAsia="zh-CN"/>
        </w:rPr>
        <w:t>4.杂质扣款方式</w:t>
      </w:r>
    </w:p>
    <w:p w14:paraId="5C17D9E3">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default" w:ascii="宋体" w:hAnsi="宋体" w:eastAsia="宋体"/>
          <w:color w:val="auto"/>
          <w:sz w:val="28"/>
          <w:szCs w:val="28"/>
          <w:lang w:val="en-US" w:eastAsia="zh-CN"/>
        </w:rPr>
      </w:pPr>
      <w:r>
        <w:rPr>
          <w:rFonts w:hint="eastAsia" w:ascii="宋体" w:hAnsi="宋体" w:eastAsia="宋体"/>
          <w:color w:val="auto"/>
          <w:sz w:val="28"/>
          <w:szCs w:val="28"/>
          <w:lang w:val="en-US" w:eastAsia="zh-CN"/>
        </w:rPr>
        <w:t>5.其他</w:t>
      </w:r>
    </w:p>
    <w:p w14:paraId="3F780EC1">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p>
    <w:p w14:paraId="2BE3861C">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p>
    <w:p w14:paraId="78B51278">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p>
    <w:p w14:paraId="709684F5">
      <w:pPr>
        <w:keepNext w:val="0"/>
        <w:keepLines w:val="0"/>
        <w:pageBreakBefore w:val="0"/>
        <w:kinsoku w:val="0"/>
        <w:overflowPunct/>
        <w:topLinePunct w:val="0"/>
        <w:autoSpaceDE w:val="0"/>
        <w:autoSpaceDN w:val="0"/>
        <w:bidi w:val="0"/>
        <w:snapToGrid w:val="0"/>
        <w:spacing w:before="0" w:beforeAutospacing="0" w:after="0" w:afterAutospacing="0" w:line="360" w:lineRule="auto"/>
        <w:ind w:firstLine="560" w:firstLineChars="200"/>
        <w:rPr>
          <w:rFonts w:hint="eastAsia" w:ascii="宋体" w:hAnsi="宋体" w:eastAsia="宋体"/>
          <w:color w:val="auto"/>
          <w:sz w:val="28"/>
          <w:szCs w:val="28"/>
          <w:lang w:val="en-US" w:eastAsia="zh-CN"/>
        </w:rPr>
      </w:pPr>
    </w:p>
    <w:p w14:paraId="3582CD91">
      <w:pPr>
        <w:keepNext w:val="0"/>
        <w:keepLines w:val="0"/>
        <w:pageBreakBefore w:val="0"/>
        <w:kinsoku w:val="0"/>
        <w:overflowPunct/>
        <w:topLinePunct w:val="0"/>
        <w:autoSpaceDE w:val="0"/>
        <w:autoSpaceDN w:val="0"/>
        <w:bidi w:val="0"/>
        <w:snapToGrid w:val="0"/>
        <w:spacing w:before="0" w:beforeAutospacing="0" w:after="0" w:afterAutospacing="0" w:line="360" w:lineRule="auto"/>
        <w:rPr>
          <w:rFonts w:hint="eastAsia" w:ascii="宋体" w:hAnsi="宋体" w:eastAsia="宋体"/>
          <w:color w:val="auto"/>
          <w:sz w:val="28"/>
          <w:szCs w:val="28"/>
          <w:lang w:val="en-US" w:eastAsia="zh-CN"/>
        </w:rPr>
      </w:pPr>
    </w:p>
    <w:p w14:paraId="5DE11D30">
      <w:pPr>
        <w:keepNext w:val="0"/>
        <w:keepLines w:val="0"/>
        <w:pageBreakBefore w:val="0"/>
        <w:widowControl/>
        <w:numPr>
          <w:ilvl w:val="0"/>
          <w:numId w:val="1"/>
        </w:numPr>
        <w:kinsoku w:val="0"/>
        <w:wordWrap/>
        <w:overflowPunct/>
        <w:topLinePunct w:val="0"/>
        <w:autoSpaceDE w:val="0"/>
        <w:autoSpaceDN w:val="0"/>
        <w:bidi w:val="0"/>
        <w:adjustRightInd/>
        <w:snapToGrid w:val="0"/>
        <w:spacing w:before="0" w:beforeAutospacing="0" w:after="0" w:afterAutospacing="0" w:line="240" w:lineRule="auto"/>
        <w:ind w:left="0" w:leftChars="0" w:firstLine="0" w:firstLineChars="0"/>
        <w:textAlignment w:val="auto"/>
        <w:outlineLvl w:val="0"/>
        <w:rPr>
          <w:rFonts w:hint="eastAsia" w:ascii="方正小标宋_GBK" w:hAnsi="方正小标宋_GBK" w:eastAsia="方正小标宋_GBK" w:cs="方正小标宋_GBK"/>
          <w:b w:val="0"/>
          <w:bCs w:val="0"/>
          <w:color w:val="auto"/>
          <w:spacing w:val="19"/>
          <w:sz w:val="28"/>
          <w:szCs w:val="28"/>
        </w:rPr>
      </w:pPr>
      <w:r>
        <w:rPr>
          <w:rFonts w:hint="eastAsia" w:ascii="方正小标宋_GBK" w:hAnsi="方正小标宋_GBK" w:eastAsia="方正小标宋_GBK" w:cs="方正小标宋_GBK"/>
          <w:b w:val="0"/>
          <w:bCs w:val="0"/>
          <w:color w:val="auto"/>
          <w:spacing w:val="19"/>
          <w:sz w:val="28"/>
          <w:szCs w:val="28"/>
        </w:rPr>
        <w:t>其他需要说明的事项</w:t>
      </w:r>
      <w:r>
        <w:rPr>
          <w:rFonts w:hint="eastAsia" w:ascii="方正小标宋_GBK" w:hAnsi="方正小标宋_GBK" w:eastAsia="方正小标宋_GBK" w:cs="方正小标宋_GBK"/>
          <w:b w:val="0"/>
          <w:bCs w:val="0"/>
          <w:color w:val="auto"/>
          <w:spacing w:val="19"/>
          <w:sz w:val="28"/>
          <w:szCs w:val="28"/>
          <w:lang w:eastAsia="zh-CN"/>
        </w:rPr>
        <w:t>（</w:t>
      </w:r>
      <w:r>
        <w:rPr>
          <w:rFonts w:hint="eastAsia" w:ascii="方正小标宋_GBK" w:hAnsi="方正小标宋_GBK" w:eastAsia="方正小标宋_GBK" w:cs="方正小标宋_GBK"/>
          <w:b w:val="0"/>
          <w:bCs w:val="0"/>
          <w:color w:val="auto"/>
          <w:spacing w:val="19"/>
          <w:sz w:val="28"/>
          <w:szCs w:val="28"/>
        </w:rPr>
        <w:t>请</w:t>
      </w:r>
      <w:r>
        <w:rPr>
          <w:rFonts w:hint="eastAsia" w:ascii="方正小标宋_GBK" w:hAnsi="方正小标宋_GBK" w:eastAsia="方正小标宋_GBK" w:cs="方正小标宋_GBK"/>
          <w:b w:val="0"/>
          <w:bCs w:val="0"/>
          <w:color w:val="auto"/>
          <w:spacing w:val="19"/>
          <w:sz w:val="28"/>
          <w:szCs w:val="28"/>
          <w:lang w:eastAsia="zh-CN"/>
        </w:rPr>
        <w:t>买方</w:t>
      </w:r>
      <w:r>
        <w:rPr>
          <w:rFonts w:hint="eastAsia" w:ascii="方正小标宋_GBK" w:hAnsi="方正小标宋_GBK" w:eastAsia="方正小标宋_GBK" w:cs="方正小标宋_GBK"/>
          <w:b w:val="0"/>
          <w:bCs w:val="0"/>
          <w:color w:val="auto"/>
          <w:spacing w:val="19"/>
          <w:sz w:val="28"/>
          <w:szCs w:val="28"/>
        </w:rPr>
        <w:t>自行在</w:t>
      </w:r>
      <w:r>
        <w:rPr>
          <w:rFonts w:hint="eastAsia" w:ascii="方正小标宋_GBK" w:hAnsi="方正小标宋_GBK" w:eastAsia="方正小标宋_GBK" w:cs="方正小标宋_GBK"/>
          <w:b w:val="0"/>
          <w:bCs w:val="0"/>
          <w:color w:val="auto"/>
          <w:spacing w:val="19"/>
          <w:sz w:val="28"/>
          <w:szCs w:val="28"/>
          <w:lang w:eastAsia="zh-CN"/>
        </w:rPr>
        <w:t>以下</w:t>
      </w:r>
      <w:r>
        <w:rPr>
          <w:rFonts w:hint="eastAsia" w:ascii="方正小标宋_GBK" w:hAnsi="方正小标宋_GBK" w:eastAsia="方正小标宋_GBK" w:cs="方正小标宋_GBK"/>
          <w:b w:val="0"/>
          <w:bCs w:val="0"/>
          <w:color w:val="auto"/>
          <w:spacing w:val="19"/>
          <w:sz w:val="28"/>
          <w:szCs w:val="28"/>
        </w:rPr>
        <w:t>空白处填写清楚</w:t>
      </w:r>
      <w:r>
        <w:rPr>
          <w:rFonts w:hint="eastAsia" w:ascii="方正小标宋_GBK" w:hAnsi="方正小标宋_GBK" w:eastAsia="方正小标宋_GBK" w:cs="方正小标宋_GBK"/>
          <w:b w:val="0"/>
          <w:bCs w:val="0"/>
          <w:color w:val="auto"/>
          <w:spacing w:val="19"/>
          <w:sz w:val="28"/>
          <w:szCs w:val="28"/>
          <w:lang w:eastAsia="zh-CN"/>
        </w:rPr>
        <w:t>）</w:t>
      </w:r>
    </w:p>
    <w:p w14:paraId="61C29EB2">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Arial"/>
          <w:color w:val="auto"/>
          <w:sz w:val="21"/>
        </w:rPr>
      </w:pPr>
    </w:p>
    <w:p w14:paraId="6AA67DA8">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Arial"/>
          <w:color w:val="auto"/>
          <w:sz w:val="21"/>
        </w:rPr>
      </w:pPr>
    </w:p>
    <w:p w14:paraId="39F43E3A">
      <w:pPr>
        <w:keepNext w:val="0"/>
        <w:keepLines w:val="0"/>
        <w:pageBreakBefore w:val="0"/>
        <w:widowControl/>
        <w:numPr>
          <w:ilvl w:val="0"/>
          <w:numId w:val="0"/>
        </w:numPr>
        <w:kinsoku w:val="0"/>
        <w:wordWrap/>
        <w:overflowPunct/>
        <w:topLinePunct w:val="0"/>
        <w:autoSpaceDE w:val="0"/>
        <w:autoSpaceDN w:val="0"/>
        <w:bidi w:val="0"/>
        <w:adjustRightInd/>
        <w:snapToGrid w:val="0"/>
        <w:spacing w:before="0" w:beforeAutospacing="0" w:after="0" w:afterAutospacing="0" w:line="240" w:lineRule="auto"/>
        <w:ind w:leftChars="0"/>
        <w:textAlignment w:val="auto"/>
        <w:outlineLvl w:val="0"/>
        <w:rPr>
          <w:rFonts w:ascii="Arial"/>
          <w:color w:val="auto"/>
          <w:sz w:val="21"/>
        </w:rPr>
      </w:pPr>
    </w:p>
    <w:p w14:paraId="46C3D13B">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Arial"/>
          <w:color w:val="auto"/>
          <w:sz w:val="21"/>
        </w:rPr>
      </w:pPr>
    </w:p>
    <w:p w14:paraId="7C856449">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Arial"/>
          <w:color w:val="auto"/>
          <w:sz w:val="21"/>
        </w:rPr>
      </w:pPr>
    </w:p>
    <w:p w14:paraId="220BC3A9">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2829B694">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宋体" w:hAnsi="宋体" w:eastAsia="宋体"/>
          <w:color w:val="auto"/>
          <w:spacing w:val="25"/>
          <w:sz w:val="30"/>
          <w:szCs w:val="30"/>
        </w:rPr>
      </w:pPr>
    </w:p>
    <w:p w14:paraId="2D7244DF">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宋体" w:hAnsi="宋体" w:eastAsia="宋体"/>
          <w:color w:val="auto"/>
          <w:spacing w:val="25"/>
          <w:sz w:val="30"/>
          <w:szCs w:val="30"/>
        </w:rPr>
      </w:pPr>
    </w:p>
    <w:p w14:paraId="5AF35216">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宋体" w:hAnsi="宋体" w:eastAsia="宋体"/>
          <w:color w:val="auto"/>
          <w:spacing w:val="25"/>
          <w:sz w:val="30"/>
          <w:szCs w:val="30"/>
        </w:rPr>
      </w:pPr>
    </w:p>
    <w:p w14:paraId="5E0C5B7B">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ascii="宋体" w:hAnsi="宋体" w:eastAsia="宋体"/>
          <w:color w:val="auto"/>
          <w:spacing w:val="25"/>
          <w:sz w:val="30"/>
          <w:szCs w:val="30"/>
        </w:rPr>
      </w:pPr>
    </w:p>
    <w:p w14:paraId="7FD74291">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1627D595">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0E63B1AD">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224A79FA">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405CF01C">
      <w:pPr>
        <w:keepNext w:val="0"/>
        <w:keepLines w:val="0"/>
        <w:pageBreakBefore w:val="0"/>
        <w:kinsoku w:val="0"/>
        <w:overflowPunct/>
        <w:topLinePunct w:val="0"/>
        <w:autoSpaceDE w:val="0"/>
        <w:autoSpaceDN w:val="0"/>
        <w:bidi w:val="0"/>
        <w:snapToGrid w:val="0"/>
        <w:spacing w:before="0" w:beforeAutospacing="0" w:after="0" w:afterAutospacing="0" w:line="240" w:lineRule="auto"/>
        <w:ind w:left="5464"/>
        <w:rPr>
          <w:rFonts w:ascii="宋体" w:hAnsi="宋体" w:eastAsia="宋体"/>
          <w:color w:val="auto"/>
          <w:spacing w:val="25"/>
          <w:sz w:val="30"/>
          <w:szCs w:val="30"/>
        </w:rPr>
      </w:pPr>
    </w:p>
    <w:p w14:paraId="39A42D38">
      <w:pPr>
        <w:keepNext w:val="0"/>
        <w:keepLines w:val="0"/>
        <w:pageBreakBefore w:val="0"/>
        <w:kinsoku w:val="0"/>
        <w:overflowPunct/>
        <w:topLinePunct w:val="0"/>
        <w:autoSpaceDE w:val="0"/>
        <w:autoSpaceDN w:val="0"/>
        <w:bidi w:val="0"/>
        <w:snapToGrid w:val="0"/>
        <w:spacing w:before="0" w:beforeAutospacing="0" w:after="0" w:afterAutospacing="0" w:line="240" w:lineRule="auto"/>
        <w:jc w:val="right"/>
        <w:rPr>
          <w:rFonts w:ascii="宋体" w:hAnsi="宋体" w:eastAsia="宋体"/>
          <w:color w:val="auto"/>
          <w:spacing w:val="25"/>
          <w:sz w:val="30"/>
          <w:szCs w:val="30"/>
        </w:rPr>
      </w:pPr>
      <w:r>
        <w:rPr>
          <w:rFonts w:ascii="宋体" w:hAnsi="宋体" w:eastAsia="宋体"/>
          <w:color w:val="auto"/>
          <w:spacing w:val="25"/>
          <w:sz w:val="30"/>
          <w:szCs w:val="30"/>
        </w:rPr>
        <w:t>报价公司</w:t>
      </w:r>
      <w:r>
        <w:rPr>
          <w:rFonts w:hint="eastAsia" w:ascii="宋体" w:hAnsi="宋体" w:eastAsia="宋体"/>
          <w:color w:val="auto"/>
          <w:spacing w:val="25"/>
          <w:sz w:val="30"/>
          <w:szCs w:val="30"/>
          <w:lang w:eastAsia="zh-CN"/>
        </w:rPr>
        <w:t>名称</w:t>
      </w:r>
      <w:r>
        <w:rPr>
          <w:rFonts w:hint="eastAsia" w:ascii="宋体" w:hAnsi="宋体" w:eastAsia="宋体" w:cstheme="minorBidi"/>
          <w:b w:val="0"/>
          <w:bCs w:val="0"/>
          <w:color w:val="auto"/>
          <w:spacing w:val="25"/>
          <w:sz w:val="30"/>
          <w:szCs w:val="30"/>
          <w:u w:val="single"/>
          <w:lang w:val="en-US" w:eastAsia="zh-CN"/>
        </w:rPr>
        <w:t xml:space="preserve">          （</w:t>
      </w:r>
      <w:r>
        <w:rPr>
          <w:rFonts w:ascii="宋体" w:hAnsi="宋体" w:eastAsia="宋体"/>
          <w:color w:val="auto"/>
          <w:spacing w:val="25"/>
          <w:sz w:val="30"/>
          <w:szCs w:val="30"/>
        </w:rPr>
        <w:t>盖章</w:t>
      </w:r>
      <w:r>
        <w:rPr>
          <w:rFonts w:hint="eastAsia" w:ascii="宋体" w:hAnsi="宋体" w:eastAsia="宋体"/>
          <w:color w:val="auto"/>
          <w:spacing w:val="25"/>
          <w:sz w:val="30"/>
          <w:szCs w:val="30"/>
          <w:lang w:eastAsia="zh-CN"/>
        </w:rPr>
        <w:t>）</w:t>
      </w:r>
    </w:p>
    <w:p w14:paraId="480568A2">
      <w:pPr>
        <w:keepNext w:val="0"/>
        <w:keepLines w:val="0"/>
        <w:pageBreakBefore w:val="0"/>
        <w:kinsoku w:val="0"/>
        <w:overflowPunct/>
        <w:topLinePunct w:val="0"/>
        <w:autoSpaceDE w:val="0"/>
        <w:autoSpaceDN w:val="0"/>
        <w:bidi w:val="0"/>
        <w:snapToGrid w:val="0"/>
        <w:spacing w:before="0" w:beforeAutospacing="0" w:after="0" w:afterAutospacing="0" w:line="240" w:lineRule="auto"/>
        <w:rPr>
          <w:rFonts w:hint="eastAsia" w:ascii="Arial" w:eastAsia="宋体"/>
          <w:color w:val="auto"/>
          <w:sz w:val="21"/>
          <w:lang w:val="en-US" w:eastAsia="zh-CN"/>
        </w:rPr>
      </w:pPr>
      <w:r>
        <w:rPr>
          <w:rFonts w:hint="eastAsia" w:eastAsia="宋体"/>
          <w:color w:val="auto"/>
          <w:sz w:val="21"/>
          <w:lang w:val="en-US" w:eastAsia="zh-CN"/>
        </w:rPr>
        <w:t xml:space="preserve"> </w:t>
      </w:r>
    </w:p>
    <w:p w14:paraId="7813B3D3">
      <w:pPr>
        <w:keepNext w:val="0"/>
        <w:keepLines w:val="0"/>
        <w:pageBreakBefore w:val="0"/>
        <w:kinsoku w:val="0"/>
        <w:overflowPunct/>
        <w:topLinePunct w:val="0"/>
        <w:autoSpaceDE w:val="0"/>
        <w:autoSpaceDN w:val="0"/>
        <w:bidi w:val="0"/>
        <w:snapToGrid w:val="0"/>
        <w:spacing w:before="0" w:beforeAutospacing="0" w:after="0" w:afterAutospacing="0" w:line="240" w:lineRule="auto"/>
        <w:ind w:firstLine="4550" w:firstLineChars="1300"/>
        <w:rPr>
          <w:rFonts w:ascii="宋体" w:hAnsi="宋体" w:eastAsia="宋体" w:cstheme="minorBidi"/>
          <w:color w:val="auto"/>
          <w:spacing w:val="25"/>
          <w:sz w:val="30"/>
          <w:szCs w:val="30"/>
        </w:rPr>
      </w:pPr>
    </w:p>
    <w:p w14:paraId="50034E04">
      <w:pPr>
        <w:keepNext w:val="0"/>
        <w:keepLines w:val="0"/>
        <w:pageBreakBefore w:val="0"/>
        <w:kinsoku w:val="0"/>
        <w:overflowPunct/>
        <w:topLinePunct w:val="0"/>
        <w:autoSpaceDE w:val="0"/>
        <w:autoSpaceDN w:val="0"/>
        <w:bidi w:val="0"/>
        <w:snapToGrid w:val="0"/>
        <w:spacing w:before="0" w:beforeAutospacing="0" w:after="0" w:afterAutospacing="0" w:line="240" w:lineRule="auto"/>
        <w:ind w:firstLine="4550" w:firstLineChars="1300"/>
        <w:rPr>
          <w:rFonts w:ascii="Arial"/>
          <w:color w:val="auto"/>
          <w:sz w:val="21"/>
        </w:rPr>
      </w:pPr>
      <w:r>
        <w:rPr>
          <w:rFonts w:ascii="宋体" w:hAnsi="宋体" w:eastAsia="宋体" w:cstheme="minorBidi"/>
          <w:color w:val="auto"/>
          <w:spacing w:val="25"/>
          <w:sz w:val="30"/>
          <w:szCs w:val="30"/>
        </w:rPr>
        <w:t>20</w:t>
      </w:r>
      <w:r>
        <w:rPr>
          <w:rFonts w:hint="eastAsia" w:ascii="宋体" w:hAnsi="宋体" w:eastAsia="宋体" w:cstheme="minorBidi"/>
          <w:color w:val="auto"/>
          <w:spacing w:val="25"/>
          <w:sz w:val="30"/>
          <w:szCs w:val="30"/>
          <w:lang w:val="en-US" w:eastAsia="zh-CN"/>
        </w:rPr>
        <w:t>25</w:t>
      </w:r>
      <w:r>
        <w:rPr>
          <w:rFonts w:ascii="宋体" w:hAnsi="宋体" w:eastAsia="宋体" w:cstheme="minorBidi"/>
          <w:b w:val="0"/>
          <w:bCs w:val="0"/>
          <w:color w:val="auto"/>
          <w:spacing w:val="25"/>
          <w:sz w:val="30"/>
          <w:szCs w:val="30"/>
        </w:rPr>
        <w:t>年</w:t>
      </w:r>
      <w:r>
        <w:rPr>
          <w:rFonts w:hint="eastAsia" w:ascii="宋体" w:hAnsi="宋体" w:eastAsia="宋体" w:cstheme="minorBidi"/>
          <w:b w:val="0"/>
          <w:bCs w:val="0"/>
          <w:color w:val="auto"/>
          <w:spacing w:val="25"/>
          <w:sz w:val="30"/>
          <w:szCs w:val="30"/>
          <w:u w:val="single"/>
          <w:lang w:val="en-US" w:eastAsia="zh-CN"/>
        </w:rPr>
        <w:t xml:space="preserve">   </w:t>
      </w:r>
      <w:r>
        <w:rPr>
          <w:rFonts w:ascii="宋体" w:hAnsi="宋体" w:eastAsia="宋体" w:cstheme="minorBidi"/>
          <w:b w:val="0"/>
          <w:bCs w:val="0"/>
          <w:color w:val="auto"/>
          <w:spacing w:val="25"/>
          <w:sz w:val="30"/>
          <w:szCs w:val="30"/>
        </w:rPr>
        <w:t>月</w:t>
      </w:r>
      <w:r>
        <w:rPr>
          <w:rFonts w:hint="eastAsia" w:ascii="宋体" w:hAnsi="宋体" w:eastAsia="宋体"/>
          <w:b w:val="0"/>
          <w:bCs w:val="0"/>
          <w:color w:val="auto"/>
          <w:spacing w:val="36"/>
          <w:sz w:val="30"/>
          <w:szCs w:val="30"/>
          <w:u w:val="single"/>
          <w:lang w:val="en-US" w:eastAsia="zh-CN"/>
        </w:rPr>
        <w:t xml:space="preserve">   </w:t>
      </w:r>
      <w:r>
        <w:rPr>
          <w:rFonts w:ascii="宋体" w:hAnsi="宋体" w:eastAsia="宋体"/>
          <w:b w:val="0"/>
          <w:bCs w:val="0"/>
          <w:color w:val="auto"/>
          <w:spacing w:val="36"/>
          <w:sz w:val="30"/>
          <w:szCs w:val="30"/>
        </w:rPr>
        <w:t>日</w:t>
      </w:r>
    </w:p>
    <w:p w14:paraId="0A68EE5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heme="minorEastAsia" w:hAnsiTheme="minorEastAsia" w:eastAsiaTheme="minorEastAsia" w:cstheme="minorEastAsia"/>
          <w:color w:val="auto"/>
          <w:sz w:val="28"/>
          <w:szCs w:val="28"/>
          <w:highlight w:val="none"/>
          <w:lang w:val="en-US" w:eastAsia="zh-CN"/>
        </w:rPr>
        <w:sectPr>
          <w:pgSz w:w="11900" w:h="16840"/>
          <w:pgMar w:top="1440" w:right="1800" w:bottom="1440" w:left="1800" w:header="0" w:footer="0" w:gutter="0"/>
          <w:cols w:space="720" w:num="1"/>
          <w:docGrid w:linePitch="312" w:charSpace="0"/>
        </w:sectPr>
      </w:pPr>
    </w:p>
    <w:p w14:paraId="184B8BD5">
      <w:pPr>
        <w:spacing w:line="560" w:lineRule="exact"/>
        <w:jc w:val="both"/>
        <w:rPr>
          <w:rFonts w:hint="eastAsia" w:ascii="方正小标宋_GBK" w:hAnsi="方正小标宋_GBK" w:eastAsia="方正小标宋_GBK" w:cs="方正小标宋_GBK"/>
          <w:bCs/>
          <w:color w:val="auto"/>
          <w:sz w:val="32"/>
          <w:szCs w:val="32"/>
          <w:lang w:eastAsia="zh-CN"/>
        </w:rPr>
      </w:pPr>
      <w:r>
        <w:rPr>
          <w:rFonts w:hint="eastAsia" w:ascii="宋体" w:hAnsi="宋体" w:eastAsia="宋体" w:cs="宋体"/>
          <w:color w:val="auto"/>
          <w:sz w:val="28"/>
          <w:szCs w:val="28"/>
          <w:lang w:eastAsia="zh-CN"/>
        </w:rPr>
        <w:t>附件</w:t>
      </w:r>
      <w:r>
        <w:rPr>
          <w:rFonts w:hint="eastAsia" w:ascii="宋体" w:hAnsi="宋体" w:eastAsia="宋体" w:cs="宋体"/>
          <w:color w:val="auto"/>
          <w:sz w:val="28"/>
          <w:szCs w:val="28"/>
          <w:lang w:val="en-US" w:eastAsia="zh-CN"/>
        </w:rPr>
        <w:t>3：</w:t>
      </w:r>
      <w:r>
        <w:rPr>
          <w:rFonts w:hint="eastAsia" w:ascii="方正小标宋_GBK" w:hAnsi="方正小标宋_GBK" w:eastAsia="方正小标宋_GBK" w:cs="方正小标宋_GBK"/>
          <w:bCs/>
          <w:color w:val="auto"/>
          <w:sz w:val="32"/>
          <w:szCs w:val="32"/>
        </w:rPr>
        <w:t xml:space="preserve">   </w:t>
      </w:r>
      <w:r>
        <w:rPr>
          <w:rFonts w:hint="eastAsia" w:ascii="方正小标宋_GBK" w:hAnsi="方正小标宋_GBK" w:eastAsia="方正小标宋_GBK" w:cs="方正小标宋_GBK"/>
          <w:bCs/>
          <w:color w:val="auto"/>
          <w:sz w:val="32"/>
          <w:szCs w:val="32"/>
          <w:lang w:val="en-US" w:eastAsia="zh-CN"/>
        </w:rPr>
        <w:t xml:space="preserve">            </w:t>
      </w:r>
      <w:r>
        <w:rPr>
          <w:rFonts w:hint="eastAsia" w:ascii="方正小标宋_GBK" w:hAnsi="方正小标宋_GBK" w:eastAsia="方正小标宋_GBK" w:cs="方正小标宋_GBK"/>
          <w:bCs/>
          <w:color w:val="auto"/>
          <w:sz w:val="32"/>
          <w:szCs w:val="32"/>
        </w:rPr>
        <w:t>法定代表人资格证明书</w:t>
      </w:r>
      <w:r>
        <w:rPr>
          <w:rFonts w:hint="eastAsia" w:ascii="方正小标宋_GBK" w:hAnsi="方正小标宋_GBK" w:eastAsia="方正小标宋_GBK" w:cs="方正小标宋_GBK"/>
          <w:bCs/>
          <w:color w:val="auto"/>
          <w:sz w:val="32"/>
          <w:szCs w:val="32"/>
          <w:lang w:eastAsia="zh-CN"/>
        </w:rPr>
        <w:t>（参考格式）</w:t>
      </w:r>
    </w:p>
    <w:p w14:paraId="500C758B">
      <w:pPr>
        <w:pStyle w:val="10"/>
        <w:spacing w:line="600" w:lineRule="exact"/>
        <w:ind w:firstLine="560" w:firstLineChars="200"/>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单位名称：</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 xml:space="preserve">   </w:t>
      </w:r>
    </w:p>
    <w:p w14:paraId="2B791E4F">
      <w:pPr>
        <w:pStyle w:val="10"/>
        <w:spacing w:line="600" w:lineRule="exact"/>
        <w:ind w:firstLine="560" w:firstLineChars="200"/>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地址：</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 xml:space="preserve"> </w:t>
      </w:r>
    </w:p>
    <w:p w14:paraId="51167A71">
      <w:pPr>
        <w:pStyle w:val="10"/>
        <w:spacing w:line="600" w:lineRule="exact"/>
        <w:ind w:firstLine="560" w:firstLineChars="200"/>
        <w:jc w:val="left"/>
        <w:rPr>
          <w:rFonts w:hint="eastAsia" w:asciiTheme="minorEastAsia" w:hAnsiTheme="minorEastAsia" w:eastAsiaTheme="minorEastAsia" w:cstheme="minorEastAsia"/>
          <w:color w:val="auto"/>
          <w:kern w:val="2"/>
          <w:sz w:val="28"/>
          <w:szCs w:val="28"/>
          <w:u w:val="single"/>
          <w:lang w:val="en-US" w:eastAsia="zh-CN" w:bidi="ar-SA"/>
        </w:rPr>
      </w:pPr>
      <w:r>
        <w:rPr>
          <w:rFonts w:hint="eastAsia" w:asciiTheme="minorEastAsia" w:hAnsiTheme="minorEastAsia" w:eastAsiaTheme="minorEastAsia" w:cstheme="minorEastAsia"/>
          <w:color w:val="auto"/>
          <w:kern w:val="2"/>
          <w:sz w:val="28"/>
          <w:szCs w:val="28"/>
          <w:lang w:val="en-US" w:eastAsia="zh-CN" w:bidi="ar-SA"/>
        </w:rPr>
        <w:t>姓名：</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 xml:space="preserve">  性别：</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 xml:space="preserve">   年龄：</w:t>
      </w:r>
      <w:r>
        <w:rPr>
          <w:rFonts w:hint="eastAsia" w:asciiTheme="minorEastAsia" w:hAnsiTheme="minorEastAsia" w:eastAsiaTheme="minorEastAsia" w:cstheme="minorEastAsia"/>
          <w:color w:val="auto"/>
          <w:kern w:val="2"/>
          <w:sz w:val="28"/>
          <w:szCs w:val="28"/>
          <w:u w:val="single"/>
          <w:lang w:val="en-US" w:eastAsia="zh-CN" w:bidi="ar-SA"/>
        </w:rPr>
        <w:t xml:space="preserve">       </w:t>
      </w:r>
    </w:p>
    <w:p w14:paraId="350237C8">
      <w:pPr>
        <w:pStyle w:val="10"/>
        <w:spacing w:line="600" w:lineRule="exact"/>
        <w:ind w:firstLine="560" w:firstLineChars="200"/>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本人系</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u w:val="none"/>
          <w:lang w:val="en-US" w:eastAsia="zh-CN" w:bidi="ar-SA"/>
        </w:rPr>
        <w:t>（</w:t>
      </w:r>
      <w:r>
        <w:rPr>
          <w:rFonts w:hint="eastAsia" w:asciiTheme="minorEastAsia" w:hAnsiTheme="minorEastAsia" w:eastAsiaTheme="minorEastAsia" w:cstheme="minorEastAsia"/>
          <w:color w:val="auto"/>
          <w:kern w:val="2"/>
          <w:sz w:val="28"/>
          <w:szCs w:val="28"/>
          <w:lang w:val="en-US" w:eastAsia="zh-CN" w:bidi="ar-SA"/>
        </w:rPr>
        <w:t>报价单位名称）的法定代表人，参加贵公司组织的</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活动，全权处理有关一切事务。</w:t>
      </w:r>
    </w:p>
    <w:p w14:paraId="5599C8E2">
      <w:pPr>
        <w:pStyle w:val="10"/>
        <w:spacing w:line="600" w:lineRule="exact"/>
        <w:ind w:left="420" w:firstLine="630" w:firstLineChars="225"/>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特此证明。</w:t>
      </w:r>
    </w:p>
    <w:p w14:paraId="36F80952">
      <w:pPr>
        <w:pStyle w:val="10"/>
        <w:spacing w:line="600" w:lineRule="exact"/>
        <w:ind w:left="420" w:firstLine="630" w:firstLineChars="225"/>
        <w:jc w:val="left"/>
        <w:rPr>
          <w:rFonts w:hint="eastAsia" w:asciiTheme="minorEastAsia" w:hAnsiTheme="minorEastAsia" w:eastAsiaTheme="minorEastAsia" w:cstheme="minorEastAsia"/>
          <w:color w:val="auto"/>
          <w:sz w:val="28"/>
          <w:szCs w:val="28"/>
        </w:rPr>
      </w:pPr>
    </w:p>
    <w:p w14:paraId="450AE75F">
      <w:pPr>
        <w:pStyle w:val="10"/>
        <w:spacing w:line="600" w:lineRule="exact"/>
        <w:ind w:left="420" w:firstLine="630" w:firstLineChars="225"/>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（注：※此处请附法定代表人身份证明材料正反两面复印件※）</w:t>
      </w:r>
    </w:p>
    <w:p w14:paraId="00E9B854">
      <w:pPr>
        <w:spacing w:line="360" w:lineRule="auto"/>
        <w:rPr>
          <w:rFonts w:hint="eastAsia" w:asciiTheme="minorEastAsia" w:hAnsiTheme="minorEastAsia" w:eastAsiaTheme="minorEastAsia" w:cstheme="minorEastAsia"/>
          <w:color w:val="auto"/>
          <w:sz w:val="28"/>
          <w:szCs w:val="28"/>
        </w:rPr>
      </w:pPr>
    </w:p>
    <w:p w14:paraId="3B1C1BED">
      <w:pPr>
        <w:widowControl/>
        <w:spacing w:line="360" w:lineRule="atLeast"/>
        <w:ind w:firstLine="548" w:firstLineChars="196"/>
        <w:jc w:val="left"/>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报价人名称：</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u w:val="none"/>
          <w:lang w:val="en-US" w:eastAsia="zh-CN" w:bidi="ar-SA"/>
        </w:rPr>
        <w:t>（加</w:t>
      </w:r>
      <w:r>
        <w:rPr>
          <w:rFonts w:hint="eastAsia" w:asciiTheme="minorEastAsia" w:hAnsiTheme="minorEastAsia" w:eastAsiaTheme="minorEastAsia" w:cstheme="minorEastAsia"/>
          <w:color w:val="auto"/>
          <w:kern w:val="2"/>
          <w:sz w:val="28"/>
          <w:szCs w:val="28"/>
          <w:lang w:val="en-US" w:eastAsia="zh-CN" w:bidi="ar-SA"/>
        </w:rPr>
        <w:t>盖单位公章）</w:t>
      </w:r>
    </w:p>
    <w:p w14:paraId="4A3AA706">
      <w:pPr>
        <w:widowControl/>
        <w:spacing w:line="360" w:lineRule="atLeast"/>
        <w:ind w:firstLine="548" w:firstLineChars="196"/>
        <w:jc w:val="left"/>
        <w:rPr>
          <w:rFonts w:hint="eastAsia" w:asciiTheme="minorEastAsia" w:hAnsiTheme="minorEastAsia" w:eastAsiaTheme="minorEastAsia" w:cstheme="minorEastAsia"/>
          <w:color w:val="auto"/>
          <w:kern w:val="2"/>
          <w:sz w:val="28"/>
          <w:szCs w:val="28"/>
          <w:lang w:val="en-US" w:eastAsia="zh-CN" w:bidi="ar-SA"/>
        </w:rPr>
      </w:pPr>
    </w:p>
    <w:p w14:paraId="38E64E35">
      <w:pPr>
        <w:widowControl/>
        <w:spacing w:line="360" w:lineRule="atLeast"/>
        <w:ind w:firstLine="548" w:firstLineChars="196"/>
        <w:jc w:val="left"/>
        <w:rPr>
          <w:rFonts w:hint="eastAsia" w:asciiTheme="minorEastAsia" w:hAnsiTheme="minorEastAsia" w:eastAsiaTheme="minorEastAsia" w:cstheme="minorEastAsia"/>
          <w:color w:val="auto"/>
          <w:kern w:val="2"/>
          <w:sz w:val="28"/>
          <w:szCs w:val="28"/>
          <w:lang w:val="en-US" w:eastAsia="zh-CN" w:bidi="ar-SA"/>
        </w:rPr>
      </w:pPr>
    </w:p>
    <w:p w14:paraId="52979A38">
      <w:pPr>
        <w:widowControl/>
        <w:spacing w:line="360" w:lineRule="atLeast"/>
        <w:ind w:firstLine="548" w:firstLineChars="196"/>
        <w:jc w:val="left"/>
        <w:rPr>
          <w:rFonts w:hint="eastAsia" w:asciiTheme="minorEastAsia" w:hAnsiTheme="minorEastAsia" w:eastAsiaTheme="minorEastAsia" w:cstheme="minorEastAsia"/>
          <w:color w:val="auto"/>
          <w:kern w:val="2"/>
          <w:sz w:val="28"/>
          <w:szCs w:val="28"/>
          <w:u w:val="single"/>
          <w:lang w:val="en-US" w:eastAsia="zh-CN" w:bidi="ar-SA"/>
        </w:rPr>
      </w:pPr>
      <w:r>
        <w:rPr>
          <w:rFonts w:hint="eastAsia" w:asciiTheme="minorEastAsia" w:hAnsiTheme="minorEastAsia" w:eastAsiaTheme="minorEastAsia" w:cstheme="minorEastAsia"/>
          <w:color w:val="auto"/>
          <w:kern w:val="2"/>
          <w:sz w:val="28"/>
          <w:szCs w:val="28"/>
          <w:lang w:val="en-US" w:eastAsia="zh-CN" w:bidi="ar-SA"/>
        </w:rPr>
        <w:t>法定代表人：</w:t>
      </w:r>
      <w:r>
        <w:rPr>
          <w:rFonts w:hint="eastAsia" w:asciiTheme="minorEastAsia" w:hAnsiTheme="minorEastAsia" w:eastAsiaTheme="minorEastAsia" w:cstheme="minorEastAsia"/>
          <w:color w:val="auto"/>
          <w:kern w:val="2"/>
          <w:sz w:val="28"/>
          <w:szCs w:val="28"/>
          <w:u w:val="single"/>
          <w:lang w:val="en-US" w:eastAsia="zh-CN" w:bidi="ar-SA"/>
        </w:rPr>
        <w:t xml:space="preserve">                   </w:t>
      </w:r>
      <w:r>
        <w:rPr>
          <w:rFonts w:hint="eastAsia" w:asciiTheme="minorEastAsia" w:hAnsiTheme="minorEastAsia" w:eastAsiaTheme="minorEastAsia" w:cstheme="minorEastAsia"/>
          <w:color w:val="auto"/>
          <w:kern w:val="2"/>
          <w:sz w:val="28"/>
          <w:szCs w:val="28"/>
          <w:lang w:val="en-US" w:eastAsia="zh-CN" w:bidi="ar-SA"/>
        </w:rPr>
        <w:t>（签字或盖个人章）</w:t>
      </w:r>
    </w:p>
    <w:p w14:paraId="153D2A93">
      <w:pPr>
        <w:pStyle w:val="2"/>
        <w:jc w:val="right"/>
        <w:rPr>
          <w:rFonts w:hint="eastAsia" w:asciiTheme="minorEastAsia" w:hAnsiTheme="minorEastAsia" w:eastAsiaTheme="minorEastAsia" w:cstheme="minorEastAsia"/>
          <w:color w:val="auto"/>
          <w:sz w:val="28"/>
          <w:szCs w:val="28"/>
          <w:u w:val="none"/>
          <w:lang w:val="en-US" w:eastAsia="zh-CN"/>
        </w:rPr>
      </w:pPr>
    </w:p>
    <w:p w14:paraId="6285D205">
      <w:pPr>
        <w:pStyle w:val="2"/>
        <w:jc w:val="right"/>
        <w:rPr>
          <w:rFonts w:hint="eastAsia" w:asciiTheme="minorEastAsia" w:hAnsiTheme="minorEastAsia" w:eastAsiaTheme="minorEastAsia" w:cstheme="minorEastAsia"/>
          <w:color w:val="auto"/>
          <w:sz w:val="28"/>
          <w:szCs w:val="28"/>
          <w:u w:val="none"/>
          <w:lang w:val="en-US" w:eastAsia="zh-CN"/>
        </w:rPr>
      </w:pPr>
    </w:p>
    <w:p w14:paraId="3C4B84A4">
      <w:pPr>
        <w:pStyle w:val="2"/>
        <w:jc w:val="right"/>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color w:val="auto"/>
          <w:sz w:val="28"/>
          <w:szCs w:val="28"/>
          <w:u w:val="none"/>
          <w:lang w:val="en-US" w:eastAsia="zh-CN"/>
        </w:rPr>
        <w:t>2025年</w:t>
      </w:r>
      <w:r>
        <w:rPr>
          <w:rFonts w:hint="eastAsia" w:asciiTheme="minorEastAsia" w:hAnsiTheme="minorEastAsia" w:eastAsia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u w:val="none"/>
          <w:lang w:val="en-US" w:eastAsia="zh-CN"/>
        </w:rPr>
        <w:t>月</w:t>
      </w:r>
      <w:r>
        <w:rPr>
          <w:rFonts w:hint="eastAsia" w:asciiTheme="minorEastAsia" w:hAnsiTheme="minorEastAsia" w:eastAsiaTheme="minorEastAsia" w:cstheme="minorEastAsia"/>
          <w:color w:val="auto"/>
          <w:sz w:val="28"/>
          <w:szCs w:val="28"/>
          <w:u w:val="single"/>
          <w:lang w:val="en-US" w:eastAsia="zh-CN"/>
        </w:rPr>
        <w:t xml:space="preserve">      </w:t>
      </w:r>
      <w:r>
        <w:rPr>
          <w:rFonts w:hint="eastAsia" w:asciiTheme="minorEastAsia" w:hAnsiTheme="minorEastAsia" w:eastAsiaTheme="minorEastAsia" w:cstheme="minorEastAsia"/>
          <w:color w:val="auto"/>
          <w:sz w:val="28"/>
          <w:szCs w:val="28"/>
          <w:u w:val="none"/>
          <w:lang w:val="en-US" w:eastAsia="zh-CN"/>
        </w:rPr>
        <w:t>日</w:t>
      </w:r>
    </w:p>
    <w:p w14:paraId="794E9363">
      <w:pPr>
        <w:pStyle w:val="7"/>
        <w:spacing w:before="60" w:line="600" w:lineRule="exact"/>
        <w:ind w:firstLine="480"/>
        <w:rPr>
          <w:rFonts w:hint="eastAsia" w:asciiTheme="minorEastAsia" w:hAnsiTheme="minorEastAsia" w:eastAsiaTheme="minorEastAsia" w:cstheme="minorEastAsia"/>
          <w:color w:val="auto"/>
          <w:sz w:val="28"/>
          <w:szCs w:val="28"/>
        </w:rPr>
      </w:pPr>
    </w:p>
    <w:p w14:paraId="1EC060A4">
      <w:pPr>
        <w:widowControl/>
        <w:spacing w:line="360" w:lineRule="atLeast"/>
        <w:rPr>
          <w:rFonts w:hint="eastAsia" w:asciiTheme="minorEastAsia" w:hAnsiTheme="minorEastAsia" w:eastAsiaTheme="minorEastAsia" w:cstheme="minorEastAsia"/>
          <w:color w:val="auto"/>
          <w:kern w:val="2"/>
          <w:sz w:val="28"/>
          <w:szCs w:val="28"/>
          <w:lang w:val="en-US" w:eastAsia="zh-CN" w:bidi="ar-SA"/>
        </w:rPr>
      </w:pPr>
      <w:bookmarkStart w:id="0" w:name="_4.6__"/>
      <w:bookmarkEnd w:id="0"/>
      <w:r>
        <w:rPr>
          <w:rFonts w:hint="eastAsia" w:asciiTheme="minorEastAsia" w:hAnsiTheme="minorEastAsia" w:eastAsiaTheme="minorEastAsia" w:cstheme="minorEastAsia"/>
          <w:color w:val="auto"/>
          <w:kern w:val="2"/>
          <w:sz w:val="28"/>
          <w:szCs w:val="28"/>
          <w:lang w:val="en-US" w:eastAsia="zh-CN" w:bidi="ar-SA"/>
        </w:rPr>
        <w:t>注：※1、法定代表人参加本活动的，仅需出具此证明书。</w:t>
      </w:r>
    </w:p>
    <w:p w14:paraId="714BFE4C">
      <w:pPr>
        <w:widowControl/>
        <w:spacing w:line="360" w:lineRule="atLeast"/>
        <w:ind w:firstLine="560" w:firstLineChars="200"/>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※2、身份证明材料包括居民身份证或居民户口簿或军官证或护照等。</w:t>
      </w:r>
    </w:p>
    <w:p w14:paraId="47EE8AE3">
      <w:pPr>
        <w:widowControl/>
        <w:spacing w:line="360" w:lineRule="atLeast"/>
        <w:ind w:firstLine="560" w:firstLineChars="200"/>
        <w:rPr>
          <w:rFonts w:hint="eastAsia" w:ascii="方正仿宋_GB2312" w:hAnsi="方正仿宋_GB2312" w:eastAsia="方正仿宋_GB2312" w:cs="方正仿宋_GB2312"/>
          <w:color w:val="auto"/>
          <w:kern w:val="2"/>
          <w:sz w:val="24"/>
          <w:szCs w:val="24"/>
          <w:lang w:val="en-US" w:eastAsia="zh-CN" w:bidi="ar-SA"/>
        </w:rPr>
      </w:pPr>
      <w:r>
        <w:rPr>
          <w:rFonts w:hint="eastAsia" w:asciiTheme="minorEastAsia" w:hAnsiTheme="minorEastAsia" w:eastAsiaTheme="minorEastAsia" w:cstheme="minorEastAsia"/>
          <w:color w:val="auto"/>
          <w:kern w:val="2"/>
          <w:sz w:val="28"/>
          <w:szCs w:val="28"/>
          <w:lang w:val="en-US" w:eastAsia="zh-CN" w:bidi="ar-SA"/>
        </w:rPr>
        <w:t>※3、身份证明材料应同时提供其在有效期的材料，如居民身份证正、反面复印件。</w:t>
      </w:r>
    </w:p>
    <w:p w14:paraId="3AC84C5D">
      <w:pPr>
        <w:spacing w:line="560" w:lineRule="exact"/>
        <w:jc w:val="center"/>
        <w:rPr>
          <w:rFonts w:hint="eastAsia" w:ascii="方正仿宋_GB2312" w:hAnsi="方正仿宋_GB2312" w:eastAsia="方正仿宋_GB2312" w:cs="方正仿宋_GB2312"/>
          <w:bCs/>
          <w:color w:val="auto"/>
          <w:sz w:val="32"/>
          <w:szCs w:val="32"/>
        </w:rPr>
      </w:pPr>
    </w:p>
    <w:p w14:paraId="7AE1D46C">
      <w:pPr>
        <w:spacing w:line="560" w:lineRule="exact"/>
        <w:jc w:val="center"/>
        <w:rPr>
          <w:rFonts w:hint="eastAsia" w:ascii="方正小标宋_GBK" w:hAnsi="方正小标宋_GBK" w:eastAsia="方正小标宋_GBK" w:cs="方正小标宋_GBK"/>
          <w:bCs/>
          <w:color w:val="auto"/>
          <w:sz w:val="32"/>
          <w:szCs w:val="32"/>
          <w:lang w:eastAsia="zh-CN"/>
        </w:rPr>
      </w:pPr>
      <w:r>
        <w:rPr>
          <w:rFonts w:hint="eastAsia" w:ascii="方正小标宋_GBK" w:hAnsi="方正小标宋_GBK" w:eastAsia="方正小标宋_GBK" w:cs="方正小标宋_GBK"/>
          <w:bCs/>
          <w:color w:val="auto"/>
          <w:sz w:val="32"/>
          <w:szCs w:val="32"/>
        </w:rPr>
        <w:t>法定代表人授权委托书</w:t>
      </w:r>
      <w:r>
        <w:rPr>
          <w:rFonts w:hint="eastAsia" w:ascii="方正小标宋_GBK" w:hAnsi="方正小标宋_GBK" w:eastAsia="方正小标宋_GBK" w:cs="方正小标宋_GBK"/>
          <w:bCs/>
          <w:color w:val="auto"/>
          <w:sz w:val="32"/>
          <w:szCs w:val="32"/>
          <w:lang w:eastAsia="zh-CN"/>
        </w:rPr>
        <w:t>（参考格式）</w:t>
      </w:r>
    </w:p>
    <w:p w14:paraId="25D1ABF0">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方正仿宋_GB2312" w:hAnsi="方正仿宋_GB2312" w:eastAsia="方正仿宋_GB2312" w:cs="方正仿宋_GB2312"/>
          <w:color w:val="auto"/>
          <w:sz w:val="32"/>
        </w:rPr>
      </w:pPr>
    </w:p>
    <w:p w14:paraId="2871EE11">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四川里伍铜业股份有限公司</w:t>
      </w:r>
      <w:r>
        <w:rPr>
          <w:rFonts w:hint="eastAsia" w:ascii="宋体" w:hAnsi="宋体" w:eastAsia="宋体" w:cs="宋体"/>
          <w:color w:val="auto"/>
          <w:sz w:val="28"/>
          <w:szCs w:val="28"/>
        </w:rPr>
        <w:t>：</w:t>
      </w:r>
    </w:p>
    <w:p w14:paraId="1462B36D">
      <w:pPr>
        <w:keepNext w:val="0"/>
        <w:keepLines w:val="0"/>
        <w:pageBreakBefore w:val="0"/>
        <w:widowControl/>
        <w:kinsoku w:val="0"/>
        <w:wordWrap/>
        <w:overflowPunct/>
        <w:topLinePunct w:val="0"/>
        <w:autoSpaceDE w:val="0"/>
        <w:autoSpaceDN w:val="0"/>
        <w:bidi w:val="0"/>
        <w:adjustRightInd w:val="0"/>
        <w:snapToGrid w:val="0"/>
        <w:spacing w:line="600" w:lineRule="exact"/>
        <w:ind w:firstLine="630"/>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报价</w:t>
      </w:r>
      <w:r>
        <w:rPr>
          <w:rFonts w:hint="eastAsia" w:ascii="宋体" w:hAnsi="宋体" w:eastAsia="宋体" w:cs="宋体"/>
          <w:color w:val="auto"/>
          <w:sz w:val="28"/>
          <w:szCs w:val="28"/>
        </w:rPr>
        <w:t xml:space="preserve">单位名称）法定代表人授权我单位 </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60CEBE65">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rPr>
        <w:t>（职务或职称）</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（姓名）</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为本次授权代理人，全权处理</w:t>
      </w:r>
      <w:r>
        <w:rPr>
          <w:rFonts w:hint="eastAsia" w:ascii="宋体" w:hAnsi="宋体" w:eastAsia="宋体" w:cs="宋体"/>
          <w:color w:val="auto"/>
          <w:sz w:val="28"/>
          <w:szCs w:val="28"/>
          <w:lang w:eastAsia="zh-CN"/>
        </w:rPr>
        <w:t>贵公司</w:t>
      </w:r>
      <w:r>
        <w:rPr>
          <w:rFonts w:hint="eastAsia" w:ascii="宋体" w:hAnsi="宋体" w:eastAsia="宋体" w:cs="宋体"/>
          <w:color w:val="auto"/>
          <w:sz w:val="28"/>
          <w:szCs w:val="28"/>
        </w:rPr>
        <w:t>此次</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kern w:val="2"/>
          <w:sz w:val="28"/>
          <w:szCs w:val="28"/>
          <w:lang w:val="en-US" w:eastAsia="zh-CN" w:bidi="ar-SA"/>
        </w:rPr>
        <w:t>活动的一切事宜。</w:t>
      </w:r>
    </w:p>
    <w:p w14:paraId="4DA5FCE0">
      <w:pPr>
        <w:pStyle w:val="10"/>
        <w:keepNext w:val="0"/>
        <w:keepLines w:val="0"/>
        <w:pageBreakBefore w:val="0"/>
        <w:widowControl/>
        <w:kinsoku w:val="0"/>
        <w:wordWrap/>
        <w:overflowPunct/>
        <w:topLinePunct w:val="0"/>
        <w:autoSpaceDE w:val="0"/>
        <w:autoSpaceDN w:val="0"/>
        <w:bidi w:val="0"/>
        <w:adjustRightInd w:val="0"/>
        <w:snapToGrid w:val="0"/>
        <w:spacing w:line="600" w:lineRule="exact"/>
        <w:ind w:left="0" w:leftChars="0" w:firstLine="560" w:firstLineChars="200"/>
        <w:jc w:val="left"/>
        <w:textAlignment w:val="baseline"/>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特此授权。</w:t>
      </w:r>
    </w:p>
    <w:p w14:paraId="260D38B4">
      <w:pPr>
        <w:keepNext w:val="0"/>
        <w:keepLines w:val="0"/>
        <w:pageBreakBefore w:val="0"/>
        <w:widowControl/>
        <w:kinsoku w:val="0"/>
        <w:wordWrap/>
        <w:overflowPunct/>
        <w:topLinePunct w:val="0"/>
        <w:autoSpaceDE w:val="0"/>
        <w:autoSpaceDN w:val="0"/>
        <w:bidi w:val="0"/>
        <w:adjustRightInd w:val="0"/>
        <w:snapToGrid w:val="0"/>
        <w:spacing w:line="600" w:lineRule="exact"/>
        <w:ind w:firstLine="600"/>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此处</w:t>
      </w:r>
      <w:r>
        <w:rPr>
          <w:rFonts w:hint="eastAsia" w:ascii="宋体" w:hAnsi="宋体" w:eastAsia="宋体" w:cs="宋体"/>
          <w:color w:val="auto"/>
          <w:sz w:val="28"/>
          <w:szCs w:val="28"/>
        </w:rPr>
        <w:t>附法定代表人、授权代理人身份证明复印件）</w:t>
      </w:r>
    </w:p>
    <w:p w14:paraId="785A8D13">
      <w:pPr>
        <w:spacing w:line="600" w:lineRule="exact"/>
        <w:ind w:firstLine="630"/>
        <w:rPr>
          <w:rFonts w:hint="eastAsia" w:ascii="宋体" w:hAnsi="宋体" w:eastAsia="宋体" w:cs="宋体"/>
          <w:color w:val="auto"/>
          <w:sz w:val="28"/>
          <w:szCs w:val="28"/>
        </w:rPr>
      </w:pPr>
    </w:p>
    <w:p w14:paraId="7C32D71B">
      <w:pPr>
        <w:pStyle w:val="2"/>
        <w:rPr>
          <w:rFonts w:hint="eastAsia" w:ascii="宋体" w:hAnsi="宋体" w:eastAsia="宋体" w:cs="宋体"/>
          <w:color w:val="auto"/>
          <w:sz w:val="28"/>
          <w:szCs w:val="28"/>
        </w:rPr>
      </w:pPr>
    </w:p>
    <w:p w14:paraId="1740CC07">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报价人名称：</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（加盖单</w:t>
      </w:r>
      <w:r>
        <w:rPr>
          <w:rFonts w:hint="eastAsia" w:ascii="宋体" w:hAnsi="宋体" w:eastAsia="宋体" w:cs="宋体"/>
          <w:color w:val="auto"/>
          <w:kern w:val="2"/>
          <w:sz w:val="28"/>
          <w:szCs w:val="28"/>
          <w:lang w:val="en-US" w:eastAsia="zh-CN" w:bidi="ar-SA"/>
        </w:rPr>
        <w:t>位公章）</w:t>
      </w:r>
    </w:p>
    <w:p w14:paraId="29402168">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p>
    <w:p w14:paraId="06FA43EC">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p>
    <w:p w14:paraId="40EB4A36">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p>
    <w:p w14:paraId="71BF9A1A">
      <w:pPr>
        <w:widowControl/>
        <w:spacing w:line="360" w:lineRule="atLeast"/>
        <w:ind w:firstLine="548" w:firstLineChars="196"/>
        <w:jc w:val="left"/>
        <w:rPr>
          <w:rFonts w:hint="eastAsia" w:ascii="宋体" w:hAnsi="宋体" w:eastAsia="宋体" w:cs="宋体"/>
          <w:color w:val="auto"/>
          <w:kern w:val="2"/>
          <w:sz w:val="28"/>
          <w:szCs w:val="28"/>
          <w:u w:val="single"/>
          <w:lang w:val="en-US" w:eastAsia="zh-CN" w:bidi="ar-SA"/>
        </w:rPr>
      </w:pPr>
      <w:r>
        <w:rPr>
          <w:rFonts w:hint="eastAsia" w:ascii="宋体" w:hAnsi="宋体" w:eastAsia="宋体" w:cs="宋体"/>
          <w:color w:val="auto"/>
          <w:kern w:val="2"/>
          <w:sz w:val="28"/>
          <w:szCs w:val="28"/>
          <w:lang w:val="en-US" w:eastAsia="zh-CN" w:bidi="ar-SA"/>
        </w:rPr>
        <w:t>法定代表人：</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lang w:val="en-US" w:eastAsia="zh-CN" w:bidi="ar-SA"/>
        </w:rPr>
        <w:t>（签字或加盖个人名章）</w:t>
      </w:r>
    </w:p>
    <w:p w14:paraId="4E6D3423">
      <w:pPr>
        <w:spacing w:line="700" w:lineRule="exact"/>
        <w:ind w:firstLine="560" w:firstLineChars="200"/>
        <w:rPr>
          <w:rFonts w:hint="eastAsia" w:ascii="宋体" w:hAnsi="宋体" w:eastAsia="宋体" w:cs="宋体"/>
          <w:color w:val="auto"/>
          <w:sz w:val="28"/>
          <w:szCs w:val="28"/>
        </w:rPr>
      </w:pPr>
    </w:p>
    <w:p w14:paraId="265BD367">
      <w:pPr>
        <w:spacing w:line="7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被</w:t>
      </w:r>
      <w:r>
        <w:rPr>
          <w:rFonts w:hint="eastAsia" w:ascii="宋体" w:hAnsi="宋体" w:eastAsia="宋体" w:cs="宋体"/>
          <w:color w:val="auto"/>
          <w:sz w:val="28"/>
          <w:szCs w:val="28"/>
        </w:rPr>
        <w:t>授权人签字：</w:t>
      </w:r>
      <w:r>
        <w:rPr>
          <w:rFonts w:hint="eastAsia" w:ascii="宋体" w:hAnsi="宋体" w:eastAsia="宋体" w:cs="宋体"/>
          <w:color w:val="auto"/>
          <w:kern w:val="2"/>
          <w:sz w:val="28"/>
          <w:szCs w:val="28"/>
          <w:u w:val="single"/>
          <w:lang w:val="en-US" w:eastAsia="zh-CN" w:bidi="ar-SA"/>
        </w:rPr>
        <w:t xml:space="preserve">                 </w:t>
      </w:r>
    </w:p>
    <w:p w14:paraId="0FA2F854">
      <w:pPr>
        <w:spacing w:line="600" w:lineRule="exact"/>
        <w:ind w:firstLine="630"/>
        <w:rPr>
          <w:rFonts w:hint="eastAsia" w:ascii="宋体" w:hAnsi="宋体" w:eastAsia="宋体" w:cs="宋体"/>
          <w:color w:val="auto"/>
          <w:sz w:val="28"/>
          <w:szCs w:val="28"/>
        </w:rPr>
      </w:pPr>
    </w:p>
    <w:p w14:paraId="2743D9AE">
      <w:pPr>
        <w:pStyle w:val="2"/>
        <w:jc w:val="right"/>
        <w:rPr>
          <w:rFonts w:hint="eastAsia" w:ascii="宋体" w:hAnsi="宋体" w:eastAsia="宋体" w:cs="宋体"/>
          <w:b/>
          <w:color w:val="auto"/>
          <w:sz w:val="28"/>
          <w:szCs w:val="28"/>
          <w:lang w:eastAsia="zh-CN"/>
        </w:rPr>
      </w:pPr>
      <w:r>
        <w:rPr>
          <w:rFonts w:hint="eastAsia" w:ascii="宋体" w:hAnsi="宋体" w:eastAsia="宋体" w:cs="宋体"/>
          <w:color w:val="auto"/>
          <w:sz w:val="28"/>
          <w:szCs w:val="28"/>
          <w:u w:val="none"/>
          <w:lang w:val="en-US" w:eastAsia="zh-CN"/>
        </w:rPr>
        <w:t>2025年</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月</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日</w:t>
      </w:r>
    </w:p>
    <w:p w14:paraId="7B188601">
      <w:pPr>
        <w:pStyle w:val="2"/>
        <w:ind w:left="0" w:leftChars="0" w:firstLine="0" w:firstLineChars="0"/>
        <w:rPr>
          <w:rFonts w:hint="eastAsia" w:ascii="宋体" w:hAnsi="宋体" w:eastAsia="宋体" w:cs="宋体"/>
          <w:color w:val="auto"/>
          <w:sz w:val="28"/>
          <w:szCs w:val="28"/>
        </w:rPr>
      </w:pPr>
    </w:p>
    <w:p w14:paraId="1E8D38E6">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注：※1、应附法定代表人身份证明材料复印件和授权代表身份证明材料复印件（包括正反两面）。</w:t>
      </w:r>
    </w:p>
    <w:p w14:paraId="5761F947">
      <w:pPr>
        <w:widowControl/>
        <w:spacing w:line="360" w:lineRule="atLeast"/>
        <w:ind w:firstLine="548" w:firstLineChars="196"/>
        <w:jc w:val="left"/>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※2、身份证明材料包括居民身份证或居民户口簿或军官证或护照等。</w:t>
      </w:r>
    </w:p>
    <w:p w14:paraId="41B0CB19">
      <w:pPr>
        <w:widowControl/>
        <w:spacing w:line="360" w:lineRule="atLeast"/>
        <w:ind w:firstLine="548" w:firstLineChars="196"/>
        <w:jc w:val="left"/>
        <w:rPr>
          <w:rFonts w:hint="eastAsia" w:ascii="宋体" w:hAnsi="宋体" w:eastAsia="宋体" w:cs="宋体"/>
          <w:color w:val="auto"/>
          <w:sz w:val="28"/>
          <w:szCs w:val="28"/>
          <w:lang w:val="en-US" w:eastAsia="zh-CN"/>
        </w:rPr>
      </w:pPr>
      <w:r>
        <w:rPr>
          <w:rFonts w:hint="eastAsia" w:ascii="宋体" w:hAnsi="宋体" w:eastAsia="宋体" w:cs="宋体"/>
          <w:color w:val="auto"/>
          <w:kern w:val="2"/>
          <w:sz w:val="28"/>
          <w:szCs w:val="28"/>
          <w:lang w:val="en-US" w:eastAsia="zh-CN" w:bidi="ar-SA"/>
        </w:rPr>
        <w:t>※3、身份证明材料应同时提供其在有效期的材料，如居民身份证正、反面复印件。</w:t>
      </w:r>
    </w:p>
    <w:p w14:paraId="43CF8E4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宋体" w:hAnsi="宋体" w:eastAsia="宋体" w:cs="宋体"/>
          <w:color w:val="auto"/>
          <w:sz w:val="28"/>
          <w:szCs w:val="28"/>
          <w:highlight w:val="none"/>
          <w:lang w:val="en-US" w:eastAsia="zh-CN"/>
        </w:rPr>
      </w:pPr>
    </w:p>
    <w:sectPr>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1DDB47C-34BA-40BF-A6C0-64AA4FC291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2" w:fontKey="{5C8D7B08-E884-4423-8D49-601ABC927BF7}"/>
  </w:font>
  <w:font w:name="方正小标宋_GBK">
    <w:panose1 w:val="02000000000000000000"/>
    <w:charset w:val="86"/>
    <w:family w:val="auto"/>
    <w:pitch w:val="default"/>
    <w:sig w:usb0="A00002BF" w:usb1="38CF7CFA" w:usb2="00082016" w:usb3="00000000" w:csb0="00040001" w:csb1="00000000"/>
    <w:embedRegular r:id="rId3" w:fontKey="{9F84837B-4E9D-4266-9D98-1E210241B7B2}"/>
  </w:font>
  <w:font w:name="方正仿宋_GB2312">
    <w:panose1 w:val="02000000000000000000"/>
    <w:charset w:val="86"/>
    <w:family w:val="auto"/>
    <w:pitch w:val="default"/>
    <w:sig w:usb0="A00002BF" w:usb1="184F6CFA" w:usb2="00000012" w:usb3="00000000" w:csb0="00040001" w:csb1="00000000"/>
    <w:embedRegular r:id="rId4" w:fontKey="{ADF409DD-963B-4AFC-AF63-C68BB3478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C478">
    <w:pPr>
      <w:spacing w:beforeAutospacing="0" w:afterAutospacing="0"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B941">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6813F6">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86813F6">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712CE0"/>
    <w:multiLevelType w:val="singleLevel"/>
    <w:tmpl w:val="76712CE0"/>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0"/>
  <w:hyphenationZone w:val="360"/>
  <w:displayHorizontalDrawingGridEvery w:val="1"/>
  <w:displayVerticalDrawingGridEvery w:val="1"/>
  <w:noPunctuationKerning w:val="1"/>
  <w:characterSpacingControl w:val="doNotCompress"/>
  <w:hdrShapeDefaults>
    <o:shapelayout v:ext="edit">
      <o:idmap v:ext="edit" data="1"/>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C35"/>
    <w:rsid w:val="001C1C35"/>
    <w:rsid w:val="00316DAF"/>
    <w:rsid w:val="004D37F2"/>
    <w:rsid w:val="01326108"/>
    <w:rsid w:val="01916C5A"/>
    <w:rsid w:val="019329D2"/>
    <w:rsid w:val="01E758CF"/>
    <w:rsid w:val="01ED6AC4"/>
    <w:rsid w:val="01F3041C"/>
    <w:rsid w:val="01F64D0F"/>
    <w:rsid w:val="01F66B96"/>
    <w:rsid w:val="020430C5"/>
    <w:rsid w:val="02F911F5"/>
    <w:rsid w:val="033C0E47"/>
    <w:rsid w:val="037979A5"/>
    <w:rsid w:val="044C330C"/>
    <w:rsid w:val="04644636"/>
    <w:rsid w:val="04BE5FB8"/>
    <w:rsid w:val="04E84DE3"/>
    <w:rsid w:val="04F01EE9"/>
    <w:rsid w:val="051060E7"/>
    <w:rsid w:val="05341BBF"/>
    <w:rsid w:val="059565ED"/>
    <w:rsid w:val="05B60A3D"/>
    <w:rsid w:val="05B82489"/>
    <w:rsid w:val="05BB24F7"/>
    <w:rsid w:val="05F570B8"/>
    <w:rsid w:val="05F872A7"/>
    <w:rsid w:val="068D7F1D"/>
    <w:rsid w:val="070467EB"/>
    <w:rsid w:val="075200E8"/>
    <w:rsid w:val="075E47AB"/>
    <w:rsid w:val="080847EF"/>
    <w:rsid w:val="080D690E"/>
    <w:rsid w:val="0827009A"/>
    <w:rsid w:val="083A4F7E"/>
    <w:rsid w:val="08444BA1"/>
    <w:rsid w:val="08533D34"/>
    <w:rsid w:val="0885367A"/>
    <w:rsid w:val="08891FDF"/>
    <w:rsid w:val="08986B20"/>
    <w:rsid w:val="08A365D8"/>
    <w:rsid w:val="08D926E5"/>
    <w:rsid w:val="096F502C"/>
    <w:rsid w:val="097021B6"/>
    <w:rsid w:val="099D6B31"/>
    <w:rsid w:val="09B61C0A"/>
    <w:rsid w:val="09CB5E50"/>
    <w:rsid w:val="09E73687"/>
    <w:rsid w:val="0A110938"/>
    <w:rsid w:val="0A6D0F89"/>
    <w:rsid w:val="0AB6328D"/>
    <w:rsid w:val="0AD1239D"/>
    <w:rsid w:val="0B1D330C"/>
    <w:rsid w:val="0B7348E4"/>
    <w:rsid w:val="0C1F4E62"/>
    <w:rsid w:val="0C637294"/>
    <w:rsid w:val="0C6A432F"/>
    <w:rsid w:val="0CA535B9"/>
    <w:rsid w:val="0CD0364E"/>
    <w:rsid w:val="0CF5721C"/>
    <w:rsid w:val="0D046532"/>
    <w:rsid w:val="0D0C188A"/>
    <w:rsid w:val="0D33037C"/>
    <w:rsid w:val="0D7C256C"/>
    <w:rsid w:val="0D985047"/>
    <w:rsid w:val="0D9A3BE1"/>
    <w:rsid w:val="0DDC74AE"/>
    <w:rsid w:val="0DE3525C"/>
    <w:rsid w:val="0E8C2C83"/>
    <w:rsid w:val="0EEA1757"/>
    <w:rsid w:val="0F291202"/>
    <w:rsid w:val="0F34158B"/>
    <w:rsid w:val="0F7D6A6F"/>
    <w:rsid w:val="0FB029A1"/>
    <w:rsid w:val="0FD214D1"/>
    <w:rsid w:val="10A641ED"/>
    <w:rsid w:val="11052878"/>
    <w:rsid w:val="111B02EE"/>
    <w:rsid w:val="11566C8C"/>
    <w:rsid w:val="11AA742A"/>
    <w:rsid w:val="11B524F0"/>
    <w:rsid w:val="11CD7C78"/>
    <w:rsid w:val="11F51301"/>
    <w:rsid w:val="12570E1E"/>
    <w:rsid w:val="126C3DEF"/>
    <w:rsid w:val="12745F08"/>
    <w:rsid w:val="12C27E68"/>
    <w:rsid w:val="12CD45BC"/>
    <w:rsid w:val="12D55F11"/>
    <w:rsid w:val="133D230C"/>
    <w:rsid w:val="13D749A0"/>
    <w:rsid w:val="13F04189"/>
    <w:rsid w:val="13F34496"/>
    <w:rsid w:val="142851FC"/>
    <w:rsid w:val="143D1017"/>
    <w:rsid w:val="14CE00B6"/>
    <w:rsid w:val="15015A4D"/>
    <w:rsid w:val="15020CF1"/>
    <w:rsid w:val="157F0F22"/>
    <w:rsid w:val="15C727F2"/>
    <w:rsid w:val="15FB249C"/>
    <w:rsid w:val="16196D5A"/>
    <w:rsid w:val="162B44C6"/>
    <w:rsid w:val="168C79A9"/>
    <w:rsid w:val="169D2962"/>
    <w:rsid w:val="16A90DED"/>
    <w:rsid w:val="16C70F9F"/>
    <w:rsid w:val="16C71FDF"/>
    <w:rsid w:val="16DA6555"/>
    <w:rsid w:val="170B4961"/>
    <w:rsid w:val="1735212F"/>
    <w:rsid w:val="175C6F6A"/>
    <w:rsid w:val="178971DD"/>
    <w:rsid w:val="17E458DD"/>
    <w:rsid w:val="185F6D12"/>
    <w:rsid w:val="18814EDA"/>
    <w:rsid w:val="18925339"/>
    <w:rsid w:val="19820B5A"/>
    <w:rsid w:val="198F7ACB"/>
    <w:rsid w:val="19B050C4"/>
    <w:rsid w:val="19BE2727"/>
    <w:rsid w:val="19CF0004"/>
    <w:rsid w:val="1A204BC7"/>
    <w:rsid w:val="1A361115"/>
    <w:rsid w:val="1A930EF5"/>
    <w:rsid w:val="1AD31C39"/>
    <w:rsid w:val="1B043BA1"/>
    <w:rsid w:val="1B1A5FCE"/>
    <w:rsid w:val="1B4A4140"/>
    <w:rsid w:val="1B8B42C2"/>
    <w:rsid w:val="1BDD7954"/>
    <w:rsid w:val="1BEB6339"/>
    <w:rsid w:val="1BFE25D2"/>
    <w:rsid w:val="1C0902E9"/>
    <w:rsid w:val="1C4C3A51"/>
    <w:rsid w:val="1D5F1F6D"/>
    <w:rsid w:val="1D882867"/>
    <w:rsid w:val="1D9B6A3E"/>
    <w:rsid w:val="1DD5022C"/>
    <w:rsid w:val="1E8D452C"/>
    <w:rsid w:val="1F532FE0"/>
    <w:rsid w:val="1F5D6C30"/>
    <w:rsid w:val="1F980D5B"/>
    <w:rsid w:val="1FBC7140"/>
    <w:rsid w:val="20010A6E"/>
    <w:rsid w:val="20587F11"/>
    <w:rsid w:val="20592E65"/>
    <w:rsid w:val="2113467D"/>
    <w:rsid w:val="21E816E1"/>
    <w:rsid w:val="22187D42"/>
    <w:rsid w:val="2285391D"/>
    <w:rsid w:val="22A55C69"/>
    <w:rsid w:val="22CD046E"/>
    <w:rsid w:val="231177A3"/>
    <w:rsid w:val="23122EF8"/>
    <w:rsid w:val="231D1952"/>
    <w:rsid w:val="232D0248"/>
    <w:rsid w:val="233E3EB8"/>
    <w:rsid w:val="235B4CB6"/>
    <w:rsid w:val="23ED1266"/>
    <w:rsid w:val="23F94007"/>
    <w:rsid w:val="241E6A33"/>
    <w:rsid w:val="24201EDC"/>
    <w:rsid w:val="243207AA"/>
    <w:rsid w:val="25293E54"/>
    <w:rsid w:val="254800F3"/>
    <w:rsid w:val="25E87C00"/>
    <w:rsid w:val="25E94F63"/>
    <w:rsid w:val="26834513"/>
    <w:rsid w:val="26B34CD8"/>
    <w:rsid w:val="26E6073F"/>
    <w:rsid w:val="26F71427"/>
    <w:rsid w:val="270913A9"/>
    <w:rsid w:val="27473793"/>
    <w:rsid w:val="27A37866"/>
    <w:rsid w:val="28310651"/>
    <w:rsid w:val="285D5468"/>
    <w:rsid w:val="286A3FDB"/>
    <w:rsid w:val="286D7229"/>
    <w:rsid w:val="287A36F4"/>
    <w:rsid w:val="295F13E5"/>
    <w:rsid w:val="29AC7F21"/>
    <w:rsid w:val="29BB247E"/>
    <w:rsid w:val="2A0D47F1"/>
    <w:rsid w:val="2A0F5401"/>
    <w:rsid w:val="2A151926"/>
    <w:rsid w:val="2A2B5331"/>
    <w:rsid w:val="2A331DAD"/>
    <w:rsid w:val="2A571F3F"/>
    <w:rsid w:val="2ABD4E3C"/>
    <w:rsid w:val="2AE23BB4"/>
    <w:rsid w:val="2AFE4499"/>
    <w:rsid w:val="2B1A3E9B"/>
    <w:rsid w:val="2B7663F5"/>
    <w:rsid w:val="2BE94B21"/>
    <w:rsid w:val="2BF11F1F"/>
    <w:rsid w:val="2C22657D"/>
    <w:rsid w:val="2C9324EC"/>
    <w:rsid w:val="2CAF6062"/>
    <w:rsid w:val="2CBC0A72"/>
    <w:rsid w:val="2CD33B58"/>
    <w:rsid w:val="2D4B41AD"/>
    <w:rsid w:val="2D580096"/>
    <w:rsid w:val="2D6C52F8"/>
    <w:rsid w:val="2D8A262B"/>
    <w:rsid w:val="2E2073AA"/>
    <w:rsid w:val="2E382087"/>
    <w:rsid w:val="2E522DA4"/>
    <w:rsid w:val="2E5F156F"/>
    <w:rsid w:val="2E7F7DA9"/>
    <w:rsid w:val="2ED43580"/>
    <w:rsid w:val="2EE30245"/>
    <w:rsid w:val="2EFF3B7B"/>
    <w:rsid w:val="2FC7536F"/>
    <w:rsid w:val="2FCC2461"/>
    <w:rsid w:val="2FE44E91"/>
    <w:rsid w:val="2FED0C50"/>
    <w:rsid w:val="2FED7159"/>
    <w:rsid w:val="2FF81ACE"/>
    <w:rsid w:val="303C372B"/>
    <w:rsid w:val="30A336F1"/>
    <w:rsid w:val="30AC5D12"/>
    <w:rsid w:val="30B01EF0"/>
    <w:rsid w:val="31185FE4"/>
    <w:rsid w:val="312C1CC6"/>
    <w:rsid w:val="313E327A"/>
    <w:rsid w:val="31464ABB"/>
    <w:rsid w:val="31573DE6"/>
    <w:rsid w:val="315E0057"/>
    <w:rsid w:val="32171FB4"/>
    <w:rsid w:val="332E6805"/>
    <w:rsid w:val="333C7F24"/>
    <w:rsid w:val="336F654B"/>
    <w:rsid w:val="33762051"/>
    <w:rsid w:val="339A0AF3"/>
    <w:rsid w:val="33F24B38"/>
    <w:rsid w:val="342033A2"/>
    <w:rsid w:val="34763909"/>
    <w:rsid w:val="347F62B4"/>
    <w:rsid w:val="34DC07C5"/>
    <w:rsid w:val="34F10246"/>
    <w:rsid w:val="351F7AFD"/>
    <w:rsid w:val="3524723A"/>
    <w:rsid w:val="35305866"/>
    <w:rsid w:val="354D3BD6"/>
    <w:rsid w:val="35843E04"/>
    <w:rsid w:val="35FC7E3E"/>
    <w:rsid w:val="362D4E42"/>
    <w:rsid w:val="36435577"/>
    <w:rsid w:val="364F6D4C"/>
    <w:rsid w:val="36674E48"/>
    <w:rsid w:val="3679148F"/>
    <w:rsid w:val="36820344"/>
    <w:rsid w:val="369342FF"/>
    <w:rsid w:val="370F2CEC"/>
    <w:rsid w:val="37982A83"/>
    <w:rsid w:val="37A7208E"/>
    <w:rsid w:val="37E666B0"/>
    <w:rsid w:val="3816278E"/>
    <w:rsid w:val="390C65EA"/>
    <w:rsid w:val="3953395C"/>
    <w:rsid w:val="39C867DC"/>
    <w:rsid w:val="3A1324C0"/>
    <w:rsid w:val="3A232134"/>
    <w:rsid w:val="3A306308"/>
    <w:rsid w:val="3A322081"/>
    <w:rsid w:val="3A8013C4"/>
    <w:rsid w:val="3A970136"/>
    <w:rsid w:val="3AC23405"/>
    <w:rsid w:val="3B2F1426"/>
    <w:rsid w:val="3B3B4F65"/>
    <w:rsid w:val="3B834CD0"/>
    <w:rsid w:val="3BA1126C"/>
    <w:rsid w:val="3C1063F2"/>
    <w:rsid w:val="3C676DEF"/>
    <w:rsid w:val="3C836BC3"/>
    <w:rsid w:val="3CD236A7"/>
    <w:rsid w:val="3D5440BC"/>
    <w:rsid w:val="3D98669F"/>
    <w:rsid w:val="3E1E1A14"/>
    <w:rsid w:val="3E6F4D3B"/>
    <w:rsid w:val="3E897728"/>
    <w:rsid w:val="3EF45B57"/>
    <w:rsid w:val="3F1536C4"/>
    <w:rsid w:val="3F5C7A6A"/>
    <w:rsid w:val="3F7E313C"/>
    <w:rsid w:val="3F842CC2"/>
    <w:rsid w:val="401A783F"/>
    <w:rsid w:val="40403275"/>
    <w:rsid w:val="40B51B03"/>
    <w:rsid w:val="40BC36F8"/>
    <w:rsid w:val="41125B81"/>
    <w:rsid w:val="414449D2"/>
    <w:rsid w:val="41865425"/>
    <w:rsid w:val="41A77EB6"/>
    <w:rsid w:val="41C27D3B"/>
    <w:rsid w:val="41CA245E"/>
    <w:rsid w:val="420A12AA"/>
    <w:rsid w:val="43574906"/>
    <w:rsid w:val="44114AB5"/>
    <w:rsid w:val="441705B8"/>
    <w:rsid w:val="44287660"/>
    <w:rsid w:val="445A1A13"/>
    <w:rsid w:val="44C4662B"/>
    <w:rsid w:val="45D65FB6"/>
    <w:rsid w:val="45FC43AD"/>
    <w:rsid w:val="461B60BF"/>
    <w:rsid w:val="461B7E6D"/>
    <w:rsid w:val="461D1E37"/>
    <w:rsid w:val="46C23807"/>
    <w:rsid w:val="4723522B"/>
    <w:rsid w:val="47ED530F"/>
    <w:rsid w:val="48144A3C"/>
    <w:rsid w:val="48204014"/>
    <w:rsid w:val="482E2E4F"/>
    <w:rsid w:val="48531B40"/>
    <w:rsid w:val="48622294"/>
    <w:rsid w:val="48937BED"/>
    <w:rsid w:val="48BF72EA"/>
    <w:rsid w:val="499C3073"/>
    <w:rsid w:val="49A47647"/>
    <w:rsid w:val="49AB5A8C"/>
    <w:rsid w:val="49B77EAC"/>
    <w:rsid w:val="4A0B01F8"/>
    <w:rsid w:val="4A1235BB"/>
    <w:rsid w:val="4A7B7665"/>
    <w:rsid w:val="4B5B376D"/>
    <w:rsid w:val="4B7122DD"/>
    <w:rsid w:val="4BC468B1"/>
    <w:rsid w:val="4BCE14DD"/>
    <w:rsid w:val="4C0343EE"/>
    <w:rsid w:val="4C3F0AED"/>
    <w:rsid w:val="4C50769C"/>
    <w:rsid w:val="4C692F12"/>
    <w:rsid w:val="4C6B2057"/>
    <w:rsid w:val="4CB16E35"/>
    <w:rsid w:val="4D2353EF"/>
    <w:rsid w:val="4D251BBA"/>
    <w:rsid w:val="4D82193B"/>
    <w:rsid w:val="4DB0533F"/>
    <w:rsid w:val="4DD975E6"/>
    <w:rsid w:val="4DF424AD"/>
    <w:rsid w:val="4E3715BC"/>
    <w:rsid w:val="4E3E0B8D"/>
    <w:rsid w:val="4E6A1991"/>
    <w:rsid w:val="4E88341A"/>
    <w:rsid w:val="4ED84B4D"/>
    <w:rsid w:val="4EFC2BF8"/>
    <w:rsid w:val="4F08489B"/>
    <w:rsid w:val="4FC357FD"/>
    <w:rsid w:val="4FE4774E"/>
    <w:rsid w:val="50AE6D28"/>
    <w:rsid w:val="50BD2394"/>
    <w:rsid w:val="50E8791B"/>
    <w:rsid w:val="516140B5"/>
    <w:rsid w:val="51F37EF0"/>
    <w:rsid w:val="52302EF2"/>
    <w:rsid w:val="524F15CA"/>
    <w:rsid w:val="525E5BA1"/>
    <w:rsid w:val="52977F3F"/>
    <w:rsid w:val="52C06024"/>
    <w:rsid w:val="532C5467"/>
    <w:rsid w:val="536D782E"/>
    <w:rsid w:val="541F5AF6"/>
    <w:rsid w:val="54A31902"/>
    <w:rsid w:val="54B53B0A"/>
    <w:rsid w:val="54DF0645"/>
    <w:rsid w:val="54E70F8D"/>
    <w:rsid w:val="54F00716"/>
    <w:rsid w:val="54F97964"/>
    <w:rsid w:val="5520491D"/>
    <w:rsid w:val="55600A99"/>
    <w:rsid w:val="55D63DB0"/>
    <w:rsid w:val="55E62390"/>
    <w:rsid w:val="55FC2A88"/>
    <w:rsid w:val="56067461"/>
    <w:rsid w:val="56095F34"/>
    <w:rsid w:val="5681344D"/>
    <w:rsid w:val="56AE5FA4"/>
    <w:rsid w:val="57007C70"/>
    <w:rsid w:val="57272B15"/>
    <w:rsid w:val="580B6F57"/>
    <w:rsid w:val="58D04AE7"/>
    <w:rsid w:val="58E978F1"/>
    <w:rsid w:val="59762505"/>
    <w:rsid w:val="599621DC"/>
    <w:rsid w:val="59A176F5"/>
    <w:rsid w:val="59AD307A"/>
    <w:rsid w:val="5AA77AC9"/>
    <w:rsid w:val="5B1C06DB"/>
    <w:rsid w:val="5B341251"/>
    <w:rsid w:val="5B890AD6"/>
    <w:rsid w:val="5B9B53B8"/>
    <w:rsid w:val="5BF44F90"/>
    <w:rsid w:val="5BFE5D5C"/>
    <w:rsid w:val="5C065A45"/>
    <w:rsid w:val="5C2B7EF5"/>
    <w:rsid w:val="5C49410F"/>
    <w:rsid w:val="5CA25BDF"/>
    <w:rsid w:val="5CBA3AE4"/>
    <w:rsid w:val="5CC20BEA"/>
    <w:rsid w:val="5CDB3A5A"/>
    <w:rsid w:val="5D0905C7"/>
    <w:rsid w:val="5D1B2731"/>
    <w:rsid w:val="5D9E1657"/>
    <w:rsid w:val="5DD5494D"/>
    <w:rsid w:val="5E13594C"/>
    <w:rsid w:val="5E5F0DE7"/>
    <w:rsid w:val="5E6179F1"/>
    <w:rsid w:val="5F03762A"/>
    <w:rsid w:val="5F225970"/>
    <w:rsid w:val="5F3FAB7B"/>
    <w:rsid w:val="5F5A7800"/>
    <w:rsid w:val="5F6670D6"/>
    <w:rsid w:val="6015715C"/>
    <w:rsid w:val="604550C1"/>
    <w:rsid w:val="60642E20"/>
    <w:rsid w:val="60D801D1"/>
    <w:rsid w:val="60D82466"/>
    <w:rsid w:val="612E2CF2"/>
    <w:rsid w:val="61322CC9"/>
    <w:rsid w:val="61926DDD"/>
    <w:rsid w:val="619D08E0"/>
    <w:rsid w:val="61DA24CA"/>
    <w:rsid w:val="62263504"/>
    <w:rsid w:val="622E04CA"/>
    <w:rsid w:val="623954AB"/>
    <w:rsid w:val="62554078"/>
    <w:rsid w:val="628250A4"/>
    <w:rsid w:val="62DB2AED"/>
    <w:rsid w:val="639A01CB"/>
    <w:rsid w:val="63E65498"/>
    <w:rsid w:val="6408782B"/>
    <w:rsid w:val="64220C2D"/>
    <w:rsid w:val="644D7933"/>
    <w:rsid w:val="646949B5"/>
    <w:rsid w:val="64882719"/>
    <w:rsid w:val="650638CC"/>
    <w:rsid w:val="6518154A"/>
    <w:rsid w:val="654B4CD3"/>
    <w:rsid w:val="655F0AF9"/>
    <w:rsid w:val="657669A5"/>
    <w:rsid w:val="65905D2A"/>
    <w:rsid w:val="661204ED"/>
    <w:rsid w:val="661941D8"/>
    <w:rsid w:val="66302369"/>
    <w:rsid w:val="663552BB"/>
    <w:rsid w:val="66660F48"/>
    <w:rsid w:val="669A3FD0"/>
    <w:rsid w:val="66BD749A"/>
    <w:rsid w:val="66C0263F"/>
    <w:rsid w:val="66C37A39"/>
    <w:rsid w:val="66EF082E"/>
    <w:rsid w:val="66FF6ADC"/>
    <w:rsid w:val="67535261"/>
    <w:rsid w:val="67BC73CD"/>
    <w:rsid w:val="67DD2A4B"/>
    <w:rsid w:val="6865279D"/>
    <w:rsid w:val="68AF6F88"/>
    <w:rsid w:val="68B83215"/>
    <w:rsid w:val="68D23DDE"/>
    <w:rsid w:val="68E24AEE"/>
    <w:rsid w:val="6945507D"/>
    <w:rsid w:val="696F5C56"/>
    <w:rsid w:val="699878A2"/>
    <w:rsid w:val="69DD3507"/>
    <w:rsid w:val="6A21327D"/>
    <w:rsid w:val="6A3273AF"/>
    <w:rsid w:val="6A742635"/>
    <w:rsid w:val="6AAC1393"/>
    <w:rsid w:val="6ACE0429"/>
    <w:rsid w:val="6AFE7291"/>
    <w:rsid w:val="6BB02C64"/>
    <w:rsid w:val="6BD6020E"/>
    <w:rsid w:val="6C5B7EBE"/>
    <w:rsid w:val="6C6A391F"/>
    <w:rsid w:val="6C8C1372"/>
    <w:rsid w:val="6C95092E"/>
    <w:rsid w:val="6CB93DB8"/>
    <w:rsid w:val="6CDC3602"/>
    <w:rsid w:val="6CEB1A97"/>
    <w:rsid w:val="6D06067F"/>
    <w:rsid w:val="6D57712D"/>
    <w:rsid w:val="6D5C5D42"/>
    <w:rsid w:val="6D8E0CD4"/>
    <w:rsid w:val="6DB4632D"/>
    <w:rsid w:val="6DE22867"/>
    <w:rsid w:val="6E25722B"/>
    <w:rsid w:val="6E7657E9"/>
    <w:rsid w:val="6E8609BE"/>
    <w:rsid w:val="6EA32620"/>
    <w:rsid w:val="6EAB11EE"/>
    <w:rsid w:val="6EB505AF"/>
    <w:rsid w:val="6EF6570A"/>
    <w:rsid w:val="6F0926A9"/>
    <w:rsid w:val="6F814935"/>
    <w:rsid w:val="6FBC771B"/>
    <w:rsid w:val="6FDF70C2"/>
    <w:rsid w:val="704F155E"/>
    <w:rsid w:val="709B37D5"/>
    <w:rsid w:val="70AE2CE5"/>
    <w:rsid w:val="70BC3E77"/>
    <w:rsid w:val="70C82E12"/>
    <w:rsid w:val="7101188A"/>
    <w:rsid w:val="71A14E1B"/>
    <w:rsid w:val="71D62D16"/>
    <w:rsid w:val="71D7729D"/>
    <w:rsid w:val="71FE04BF"/>
    <w:rsid w:val="7214383E"/>
    <w:rsid w:val="722861E9"/>
    <w:rsid w:val="722A3062"/>
    <w:rsid w:val="723D2D95"/>
    <w:rsid w:val="724C2FD8"/>
    <w:rsid w:val="72990018"/>
    <w:rsid w:val="729F598D"/>
    <w:rsid w:val="72BB2935"/>
    <w:rsid w:val="72EA5E51"/>
    <w:rsid w:val="7306587D"/>
    <w:rsid w:val="73196B42"/>
    <w:rsid w:val="7355410F"/>
    <w:rsid w:val="73AA26AC"/>
    <w:rsid w:val="73B27502"/>
    <w:rsid w:val="74055B35"/>
    <w:rsid w:val="74281823"/>
    <w:rsid w:val="743319BA"/>
    <w:rsid w:val="744C73C3"/>
    <w:rsid w:val="74BA6798"/>
    <w:rsid w:val="750E7112"/>
    <w:rsid w:val="75255073"/>
    <w:rsid w:val="755723C0"/>
    <w:rsid w:val="75716A0C"/>
    <w:rsid w:val="75920A3C"/>
    <w:rsid w:val="75A458F3"/>
    <w:rsid w:val="75CA0DE4"/>
    <w:rsid w:val="760A7432"/>
    <w:rsid w:val="761216FF"/>
    <w:rsid w:val="7615739D"/>
    <w:rsid w:val="76233018"/>
    <w:rsid w:val="76C9709A"/>
    <w:rsid w:val="776641BF"/>
    <w:rsid w:val="77C135BE"/>
    <w:rsid w:val="77EB5041"/>
    <w:rsid w:val="781D0D8E"/>
    <w:rsid w:val="78210B07"/>
    <w:rsid w:val="78402291"/>
    <w:rsid w:val="78532ECB"/>
    <w:rsid w:val="78677827"/>
    <w:rsid w:val="78774B27"/>
    <w:rsid w:val="787D3B9A"/>
    <w:rsid w:val="79183C14"/>
    <w:rsid w:val="79AB4A88"/>
    <w:rsid w:val="79AC5601"/>
    <w:rsid w:val="79B24069"/>
    <w:rsid w:val="79F96A62"/>
    <w:rsid w:val="7A1C5986"/>
    <w:rsid w:val="7A3F1373"/>
    <w:rsid w:val="7A5E5F9F"/>
    <w:rsid w:val="7A7269D5"/>
    <w:rsid w:val="7AA15E8B"/>
    <w:rsid w:val="7B2B576B"/>
    <w:rsid w:val="7B7D4202"/>
    <w:rsid w:val="7C767B03"/>
    <w:rsid w:val="7C7F3FAA"/>
    <w:rsid w:val="7C99506C"/>
    <w:rsid w:val="7D1312C2"/>
    <w:rsid w:val="7D256900"/>
    <w:rsid w:val="7D2D0BE9"/>
    <w:rsid w:val="7D6705F8"/>
    <w:rsid w:val="7DCE69B8"/>
    <w:rsid w:val="7DDC52E3"/>
    <w:rsid w:val="7E633B84"/>
    <w:rsid w:val="7E8C527A"/>
    <w:rsid w:val="7EB95BC7"/>
    <w:rsid w:val="7F08472B"/>
    <w:rsid w:val="7F1820E4"/>
    <w:rsid w:val="7F3F2187"/>
    <w:rsid w:val="7F6B1E60"/>
    <w:rsid w:val="7FC35E52"/>
    <w:rsid w:val="7FD60385"/>
    <w:rsid w:val="7FF91DB7"/>
    <w:rsid w:val="D6E6C22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25"/>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7">
    <w:name w:val="Normal Indent"/>
    <w:basedOn w:val="1"/>
    <w:qFormat/>
    <w:uiPriority w:val="0"/>
    <w:pPr>
      <w:ind w:firstLine="200" w:firstLineChars="200"/>
    </w:pPr>
  </w:style>
  <w:style w:type="paragraph" w:styleId="8">
    <w:name w:val="annotation text"/>
    <w:basedOn w:val="1"/>
    <w:unhideWhenUsed/>
    <w:qFormat/>
    <w:uiPriority w:val="99"/>
    <w:pPr>
      <w:jc w:val="left"/>
    </w:pPr>
  </w:style>
  <w:style w:type="paragraph" w:styleId="9">
    <w:name w:val="Body Text"/>
    <w:basedOn w:val="1"/>
    <w:qFormat/>
    <w:uiPriority w:val="0"/>
    <w:rPr>
      <w:rFonts w:ascii="Arial" w:hAnsi="Arial" w:eastAsia="Arial" w:cs="Arial"/>
      <w:sz w:val="21"/>
      <w:szCs w:val="21"/>
      <w:lang w:val="en-US" w:eastAsia="en-US" w:bidi="ar-SA"/>
    </w:rPr>
  </w:style>
  <w:style w:type="paragraph" w:styleId="10">
    <w:name w:val="Body Text Indent"/>
    <w:basedOn w:val="1"/>
    <w:qFormat/>
    <w:uiPriority w:val="0"/>
    <w:pPr>
      <w:spacing w:after="120"/>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semiHidden/>
    <w:unhideWhenUsed/>
    <w:qFormat/>
    <w:uiPriority w:val="99"/>
    <w:rPr>
      <w:sz w:val="24"/>
    </w:rPr>
  </w:style>
  <w:style w:type="character" w:styleId="18">
    <w:name w:val="Hyperlink"/>
    <w:basedOn w:val="17"/>
    <w:qFormat/>
    <w:uiPriority w:val="0"/>
    <w:rPr>
      <w:color w:val="0000FF"/>
      <w:u w:val="single"/>
    </w:rPr>
  </w:style>
  <w:style w:type="table" w:customStyle="1" w:styleId="19">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20">
    <w:name w:val="Table Text"/>
    <w:basedOn w:val="1"/>
    <w:semiHidden/>
    <w:qFormat/>
    <w:uiPriority w:val="0"/>
    <w:rPr>
      <w:rFonts w:ascii="宋体" w:hAnsi="宋体" w:eastAsia="宋体" w:cs="宋体"/>
      <w:sz w:val="24"/>
      <w:szCs w:val="24"/>
      <w:lang w:val="en-US" w:eastAsia="en-US" w:bidi="ar-SA"/>
    </w:rPr>
  </w:style>
  <w:style w:type="paragraph" w:customStyle="1" w:styleId="21">
    <w:name w:val="WPSOffice手动目录 1"/>
    <w:qFormat/>
    <w:uiPriority w:val="0"/>
    <w:rPr>
      <w:rFonts w:ascii="Arial" w:hAnsi="Arial" w:eastAsia="等线" w:cs="Arial"/>
      <w:lang w:val="en-US" w:eastAsia="zh-CN" w:bidi="ar-SA"/>
    </w:rPr>
  </w:style>
  <w:style w:type="paragraph" w:customStyle="1" w:styleId="22">
    <w:name w:val="WPSOffice手动目录 2"/>
    <w:qFormat/>
    <w:uiPriority w:val="0"/>
    <w:pPr>
      <w:ind w:leftChars="200"/>
    </w:pPr>
    <w:rPr>
      <w:rFonts w:ascii="Arial" w:hAnsi="Arial" w:eastAsia="等线" w:cs="Arial"/>
      <w:lang w:val="en-US" w:eastAsia="zh-CN" w:bidi="ar-SA"/>
    </w:rPr>
  </w:style>
  <w:style w:type="paragraph" w:customStyle="1" w:styleId="23">
    <w:name w:val="_Style 16"/>
    <w:unhideWhenUsed/>
    <w:qFormat/>
    <w:uiPriority w:val="99"/>
    <w:rPr>
      <w:rFonts w:ascii="Arial" w:hAnsi="Arial" w:eastAsia="Arial" w:cs="Arial"/>
      <w:snapToGrid w:val="0"/>
      <w:color w:val="000000"/>
      <w:sz w:val="21"/>
      <w:szCs w:val="21"/>
      <w:lang w:val="en-US" w:eastAsia="en-US" w:bidi="ar-SA"/>
    </w:rPr>
  </w:style>
  <w:style w:type="paragraph" w:styleId="24">
    <w:name w:val="List Paragraph"/>
    <w:basedOn w:val="1"/>
    <w:qFormat/>
    <w:uiPriority w:val="34"/>
    <w:pPr>
      <w:ind w:firstLine="420" w:firstLineChars="200"/>
    </w:pPr>
    <w:rPr>
      <w:rFonts w:ascii="Calibri" w:hAnsi="Calibri"/>
      <w:szCs w:val="20"/>
    </w:rPr>
  </w:style>
  <w:style w:type="character" w:customStyle="1" w:styleId="25">
    <w:name w:val="标题 2 字符"/>
    <w:link w:val="4"/>
    <w:qFormat/>
    <w:uiPriority w:val="0"/>
    <w:rPr>
      <w:rFonts w:ascii="Arial" w:hAnsi="Arial" w:eastAsia="黑体"/>
      <w:b/>
      <w:sz w:val="32"/>
    </w:rPr>
  </w:style>
  <w:style w:type="table" w:customStyle="1" w:styleId="26">
    <w:name w:val="网格型1"/>
    <w:basedOn w:val="27"/>
    <w:qFormat/>
    <w:uiPriority w:val="0"/>
    <w:pPr>
      <w:widowControl w:val="0"/>
      <w:jc w:val="both"/>
    </w:pPr>
  </w:style>
  <w:style w:type="table" w:customStyle="1" w:styleId="27">
    <w:name w:val="普通表格1"/>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325e5b95-c7f5-4724-986b-31a3299b272e</errorID>
      <errorWord>通讯畅通</errorWord>
      <group>L1_Word</group>
      <groupName>字词问题</groupName>
      <ability>L2_Typo</ability>
      <abilityName>字词错误</abilityName>
      <candidateList>
        <item>通信畅通</item>
      </candidateList>
      <explain/>
      <paraID> BADF51E</paraID>
      <start>37</start>
      <end>41</end>
      <status>ignored</status>
      <modifiedWord/>
      <trackRevisions>false</trackRevisions>
    </reviewItem>
    <reviewItem>
      <errorID>8b051cba-c62b-4f07-a132-bed074f02803</errorID>
      <errorWord>含锌量，</errorWord>
      <group>L1_AI</group>
      <groupName>深度校对</groupName>
      <ability>L2_AI_Word</ability>
      <abilityName>字词纠错</abilityName>
      <candidateList>
        <item>，含锌量</item>
      </candidateList>
      <explain/>
      <paraID>623D0BD3</paraID>
      <start>14</start>
      <end>18</end>
      <status>ignored</status>
      <modifiedWord/>
      <trackRevisions>false</trackRevisions>
    </reviewItem>
    <reviewItem>
      <errorID>3f699471-51e1-4bbd-b20d-d168e9b48baf</errorID>
      <errorWord>32</errorWord>
      <group>L1_AI</group>
      <groupName>深度校对</groupName>
      <ability>L2_AI_Grammar</ability>
      <abilityName>语法纠错</abilityName>
      <candidateList>
        <item>在32</item>
      </candidateList>
      <explain/>
      <paraID>623D0BD3</paraID>
      <start>20</start>
      <end>22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2312df-e15f-43eb-bc34-1f071770cb8c}">
  <ds:schemaRefs/>
</ds:datastoreItem>
</file>

<file path=docProps/app.xml><?xml version="1.0" encoding="utf-8"?>
<Properties xmlns="http://schemas.openxmlformats.org/officeDocument/2006/extended-properties" xmlns:vt="http://schemas.openxmlformats.org/officeDocument/2006/docPropsVTypes">
  <Template>Normal</Template>
  <Pages>8</Pages>
  <Words>866</Words>
  <Characters>923</Characters>
  <Lines>133</Lines>
  <Paragraphs>37</Paragraphs>
  <TotalTime>174</TotalTime>
  <ScaleCrop>false</ScaleCrop>
  <LinksUpToDate>false</LinksUpToDate>
  <CharactersWithSpaces>1357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2024-11-19T04:03:00Z</dcterms:created>
  <dc:creator>Kingsoft-PDF</dc:creator>
  <cp:lastModifiedBy>207</cp:lastModifiedBy>
  <cp:lastPrinted>2025-12-02T09:18:00Z</cp:lastPrinted>
  <dcterms:modified xsi:type="dcterms:W3CDTF">2025-12-03T02:16:38Z</dcterms:modified>
  <dc:subject>pdfbuilder</dc:subject>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2024-11-19T04:03:36Z</vt:filetime>
  </property>
  <property fmtid="{D5CDD505-2E9C-101B-9397-08002B2CF9AE}" pid="4" name="UsrData">
    <vt:lpwstr>673abc90924d7800207a38c8wl</vt:lpwstr>
  </property>
  <property fmtid="{D5CDD505-2E9C-101B-9397-08002B2CF9AE}" pid="5" name="KSOProductBuildVer">
    <vt:lpwstr>2052-12.1.0.23542</vt:lpwstr>
  </property>
  <property fmtid="{D5CDD505-2E9C-101B-9397-08002B2CF9AE}" pid="6" name="ICV">
    <vt:lpwstr>3890BC5E5B8248E1931929C80E517BA2_13</vt:lpwstr>
  </property>
  <property fmtid="{D5CDD505-2E9C-101B-9397-08002B2CF9AE}" pid="7" name="KSOTemplateDocerSaveRecord">
    <vt:lpwstr>eyJoZGlkIjoiZWVmMWYyYTYxOTNlNTE5NjU2MzczODBlMWY3YjY4Y2UiLCJ1c2VySWQiOiIzMTM3MTEwMDYifQ==</vt:lpwstr>
  </property>
</Properties>
</file>